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8A29" w14:textId="77777777" w:rsidR="00FF2351" w:rsidRPr="00244E5F" w:rsidRDefault="00FF2351" w:rsidP="00FF2351">
      <w:pPr>
        <w:jc w:val="center"/>
        <w:rPr>
          <w:rFonts w:ascii="Arial" w:eastAsia="Arial" w:hAnsi="Arial" w:cs="Arial"/>
          <w:b/>
          <w:color w:val="000000"/>
          <w:sz w:val="32"/>
          <w:szCs w:val="32"/>
          <w:u w:val="single"/>
        </w:rPr>
      </w:pPr>
      <w:r w:rsidRPr="00244E5F">
        <w:rPr>
          <w:rFonts w:ascii="Arial" w:eastAsia="Arial" w:hAnsi="Arial" w:cs="Arial"/>
          <w:b/>
          <w:color w:val="000000"/>
          <w:sz w:val="32"/>
          <w:szCs w:val="32"/>
          <w:u w:val="single"/>
        </w:rPr>
        <w:t xml:space="preserve">Pravidla pro hodnocení nabídek </w:t>
      </w:r>
    </w:p>
    <w:p w14:paraId="003E3300" w14:textId="07A735B0" w:rsidR="00575E80" w:rsidRDefault="00FF2351" w:rsidP="00AC7CB7">
      <w:pPr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 xml:space="preserve">Dle </w:t>
      </w:r>
      <w:proofErr w:type="spellStart"/>
      <w:r w:rsidRPr="00244E5F">
        <w:rPr>
          <w:rFonts w:ascii="Arial" w:eastAsia="Arial" w:hAnsi="Arial" w:cs="Arial"/>
          <w:color w:val="000000"/>
        </w:rPr>
        <w:t>ust</w:t>
      </w:r>
      <w:proofErr w:type="spellEnd"/>
      <w:r w:rsidRPr="00244E5F">
        <w:rPr>
          <w:rFonts w:ascii="Arial" w:eastAsia="Arial" w:hAnsi="Arial" w:cs="Arial"/>
          <w:color w:val="000000"/>
        </w:rPr>
        <w:t>. § 114 zákona č. 134/2016 Sb., o zadávání veřejných zakázek, ve znění pozdějších předpisů, budou nabídky hodnoceny podle jejich ekonomické výhodnosti.</w:t>
      </w:r>
      <w:r w:rsidR="00D9398D">
        <w:rPr>
          <w:rFonts w:ascii="Arial" w:eastAsia="Arial" w:hAnsi="Arial" w:cs="Arial"/>
          <w:color w:val="000000"/>
        </w:rPr>
        <w:t xml:space="preserve"> </w:t>
      </w:r>
    </w:p>
    <w:p w14:paraId="532E73C8" w14:textId="77777777" w:rsidR="0002213B" w:rsidRPr="00244E5F" w:rsidRDefault="0002213B" w:rsidP="000221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="Arial" w:eastAsia="Arial" w:hAnsi="Arial" w:cs="Arial"/>
          <w:b/>
          <w:color w:val="000000"/>
        </w:rPr>
      </w:pPr>
      <w:r w:rsidRPr="00244E5F">
        <w:rPr>
          <w:rFonts w:ascii="Arial" w:eastAsia="Arial" w:hAnsi="Arial" w:cs="Arial"/>
          <w:b/>
          <w:color w:val="000000"/>
        </w:rPr>
        <w:t>Kritéria hodnocení</w:t>
      </w:r>
    </w:p>
    <w:p w14:paraId="381CA928" w14:textId="77777777" w:rsidR="0002213B" w:rsidRPr="00244E5F" w:rsidRDefault="0002213B" w:rsidP="0002213B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Ekonomická výhodnost nabídek bude hodnocena na základě nejvýhodnějšího poměru nabídkové ceny a kvality.</w:t>
      </w:r>
    </w:p>
    <w:p w14:paraId="3E9233C8" w14:textId="380A208E" w:rsidR="0002213B" w:rsidRPr="00244E5F" w:rsidRDefault="0002213B" w:rsidP="0002213B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Pro hodnocení nabídek se použije bodovací stupnice v rozsahu 0 až 100 bodů. Každé jednotlivé nabídce bude dle jednotlivých kritérií</w:t>
      </w:r>
      <w:r>
        <w:rPr>
          <w:rFonts w:ascii="Arial" w:eastAsia="Arial" w:hAnsi="Arial" w:cs="Arial"/>
          <w:color w:val="000000"/>
        </w:rPr>
        <w:t xml:space="preserve"> K1 až K3</w:t>
      </w:r>
      <w:r w:rsidRPr="00244E5F">
        <w:rPr>
          <w:rFonts w:ascii="Arial" w:eastAsia="Arial" w:hAnsi="Arial" w:cs="Arial"/>
          <w:color w:val="000000"/>
        </w:rPr>
        <w:t xml:space="preserve"> přidělena bodová hodnota, která bude odrážet úspěšnost předmětné nabídky v rámci hodnoceného kritéria.</w:t>
      </w:r>
    </w:p>
    <w:p w14:paraId="09D947BE" w14:textId="77777777" w:rsidR="0002213B" w:rsidRPr="00244E5F" w:rsidRDefault="0002213B" w:rsidP="0002213B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Údaje, které dodavatel nabídne pro účely hodnocení nabídek, jsou pro dodavatele závazné i z</w:t>
      </w:r>
      <w:r>
        <w:rPr>
          <w:rFonts w:ascii="Arial" w:eastAsia="Arial" w:hAnsi="Arial" w:cs="Arial"/>
          <w:color w:val="000000"/>
        </w:rPr>
        <w:t> </w:t>
      </w:r>
      <w:r w:rsidRPr="00244E5F">
        <w:rPr>
          <w:rFonts w:ascii="Arial" w:eastAsia="Arial" w:hAnsi="Arial" w:cs="Arial"/>
          <w:color w:val="000000"/>
        </w:rPr>
        <w:t>hlediska následného plnění smlouvy.</w:t>
      </w:r>
    </w:p>
    <w:p w14:paraId="6FA1ED75" w14:textId="77777777" w:rsidR="0002213B" w:rsidRPr="00244E5F" w:rsidRDefault="0002213B" w:rsidP="000221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="Arial" w:eastAsia="Arial" w:hAnsi="Arial" w:cs="Arial"/>
          <w:b/>
          <w:color w:val="000000"/>
        </w:rPr>
      </w:pPr>
      <w:r w:rsidRPr="00244E5F">
        <w:rPr>
          <w:rFonts w:ascii="Arial" w:eastAsia="Arial" w:hAnsi="Arial" w:cs="Arial"/>
          <w:b/>
          <w:color w:val="000000"/>
        </w:rPr>
        <w:t>Metoda vyhodnocení nabídek v jednotlivých kritériích</w:t>
      </w:r>
    </w:p>
    <w:tbl>
      <w:tblPr>
        <w:tblW w:w="9072" w:type="dxa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400" w:firstRow="0" w:lastRow="0" w:firstColumn="0" w:lastColumn="0" w:noHBand="0" w:noVBand="1"/>
      </w:tblPr>
      <w:tblGrid>
        <w:gridCol w:w="1272"/>
        <w:gridCol w:w="6480"/>
        <w:gridCol w:w="1320"/>
      </w:tblGrid>
      <w:tr w:rsidR="0002213B" w:rsidRPr="00244E5F" w14:paraId="25F322E7" w14:textId="77777777" w:rsidTr="000746A7">
        <w:trPr>
          <w:trHeight w:val="510"/>
        </w:trPr>
        <w:tc>
          <w:tcPr>
            <w:tcW w:w="1272" w:type="dxa"/>
            <w:shd w:val="clear" w:color="auto" w:fill="D9D9D9" w:themeFill="background1" w:themeFillShade="D9"/>
            <w:vAlign w:val="center"/>
          </w:tcPr>
          <w:p w14:paraId="321F8C81" w14:textId="77777777" w:rsidR="0002213B" w:rsidRPr="00244E5F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44E5F">
              <w:rPr>
                <w:rFonts w:ascii="Arial" w:eastAsia="Arial" w:hAnsi="Arial" w:cs="Arial"/>
                <w:b/>
                <w:color w:val="000000"/>
              </w:rPr>
              <w:t>Kritérium</w:t>
            </w:r>
          </w:p>
        </w:tc>
        <w:tc>
          <w:tcPr>
            <w:tcW w:w="6480" w:type="dxa"/>
            <w:shd w:val="clear" w:color="auto" w:fill="D9D9D9" w:themeFill="background1" w:themeFillShade="D9"/>
            <w:vAlign w:val="center"/>
          </w:tcPr>
          <w:p w14:paraId="7F5DF305" w14:textId="77777777" w:rsidR="0002213B" w:rsidRPr="00244E5F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44E5F">
              <w:rPr>
                <w:rFonts w:ascii="Arial" w:eastAsia="Arial" w:hAnsi="Arial" w:cs="Arial"/>
                <w:b/>
                <w:color w:val="000000"/>
              </w:rPr>
              <w:t>Popis kritéria</w:t>
            </w:r>
          </w:p>
        </w:tc>
        <w:tc>
          <w:tcPr>
            <w:tcW w:w="1320" w:type="dxa"/>
            <w:shd w:val="clear" w:color="auto" w:fill="D9D9D9" w:themeFill="background1" w:themeFillShade="D9"/>
            <w:vAlign w:val="center"/>
          </w:tcPr>
          <w:p w14:paraId="524115EE" w14:textId="77777777" w:rsidR="0002213B" w:rsidRPr="00244E5F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44E5F">
              <w:rPr>
                <w:rFonts w:ascii="Arial" w:eastAsia="Arial" w:hAnsi="Arial" w:cs="Arial"/>
                <w:b/>
                <w:color w:val="000000"/>
              </w:rPr>
              <w:t>Váha v %</w:t>
            </w:r>
          </w:p>
        </w:tc>
      </w:tr>
      <w:tr w:rsidR="0002213B" w:rsidRPr="00244E5F" w14:paraId="23DFB1A0" w14:textId="77777777" w:rsidTr="000746A7">
        <w:trPr>
          <w:trHeight w:val="510"/>
        </w:trPr>
        <w:tc>
          <w:tcPr>
            <w:tcW w:w="1272" w:type="dxa"/>
            <w:vAlign w:val="center"/>
          </w:tcPr>
          <w:p w14:paraId="7B8ED0C8" w14:textId="77777777" w:rsidR="0002213B" w:rsidRPr="00244E5F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44E5F">
              <w:rPr>
                <w:rFonts w:ascii="Arial" w:eastAsia="Arial" w:hAnsi="Arial" w:cs="Arial"/>
                <w:color w:val="000000"/>
              </w:rPr>
              <w:t>K1</w:t>
            </w:r>
          </w:p>
        </w:tc>
        <w:tc>
          <w:tcPr>
            <w:tcW w:w="6480" w:type="dxa"/>
            <w:vAlign w:val="center"/>
          </w:tcPr>
          <w:p w14:paraId="30EC72D5" w14:textId="42E7DD08" w:rsidR="0002213B" w:rsidRPr="00244E5F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CE6326">
              <w:rPr>
                <w:rFonts w:ascii="Arial" w:eastAsia="Arial" w:hAnsi="Arial" w:cs="Arial"/>
                <w:color w:val="000000"/>
              </w:rPr>
              <w:t xml:space="preserve">Nabídková cena </w:t>
            </w:r>
          </w:p>
        </w:tc>
        <w:tc>
          <w:tcPr>
            <w:tcW w:w="1320" w:type="dxa"/>
            <w:vAlign w:val="center"/>
          </w:tcPr>
          <w:p w14:paraId="79FE17B0" w14:textId="64917702" w:rsidR="0002213B" w:rsidRPr="001D0687" w:rsidRDefault="001D0687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1D0687">
              <w:rPr>
                <w:rFonts w:ascii="Arial" w:eastAsia="Arial" w:hAnsi="Arial" w:cs="Arial"/>
                <w:color w:val="000000"/>
              </w:rPr>
              <w:t>8</w:t>
            </w:r>
            <w:r w:rsidR="000719A9" w:rsidRPr="001D0687">
              <w:rPr>
                <w:rFonts w:ascii="Arial" w:eastAsia="Arial" w:hAnsi="Arial" w:cs="Arial"/>
                <w:color w:val="000000"/>
              </w:rPr>
              <w:t>0</w:t>
            </w:r>
          </w:p>
        </w:tc>
      </w:tr>
      <w:tr w:rsidR="0002213B" w:rsidRPr="00244E5F" w14:paraId="7AFCBB39" w14:textId="77777777" w:rsidTr="000746A7">
        <w:trPr>
          <w:trHeight w:val="510"/>
        </w:trPr>
        <w:tc>
          <w:tcPr>
            <w:tcW w:w="1272" w:type="dxa"/>
            <w:vAlign w:val="center"/>
          </w:tcPr>
          <w:p w14:paraId="57AE162C" w14:textId="77777777" w:rsidR="0002213B" w:rsidRPr="00244E5F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44E5F"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>2</w:t>
            </w:r>
          </w:p>
        </w:tc>
        <w:tc>
          <w:tcPr>
            <w:tcW w:w="6480" w:type="dxa"/>
            <w:vAlign w:val="center"/>
          </w:tcPr>
          <w:p w14:paraId="4C958806" w14:textId="2E1DEDEB" w:rsidR="0002213B" w:rsidRPr="00244E5F" w:rsidRDefault="00611A83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Termín dodání</w:t>
            </w:r>
          </w:p>
        </w:tc>
        <w:tc>
          <w:tcPr>
            <w:tcW w:w="1320" w:type="dxa"/>
            <w:vAlign w:val="center"/>
          </w:tcPr>
          <w:p w14:paraId="1F90398E" w14:textId="7BC7E5E5" w:rsidR="0002213B" w:rsidRPr="001D0687" w:rsidRDefault="000719A9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1D0687"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02213B" w:rsidRPr="00244E5F" w14:paraId="075A3FA3" w14:textId="77777777" w:rsidTr="000746A7">
        <w:trPr>
          <w:trHeight w:val="510"/>
        </w:trPr>
        <w:tc>
          <w:tcPr>
            <w:tcW w:w="1272" w:type="dxa"/>
            <w:vAlign w:val="center"/>
          </w:tcPr>
          <w:p w14:paraId="4CA77437" w14:textId="77777777" w:rsidR="0002213B" w:rsidRPr="00244E5F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44E5F"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6480" w:type="dxa"/>
            <w:vAlign w:val="center"/>
          </w:tcPr>
          <w:p w14:paraId="4F223B38" w14:textId="17D9C37C" w:rsidR="0002213B" w:rsidRPr="00244E5F" w:rsidRDefault="00860FB8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V</w:t>
            </w:r>
            <w:r w:rsidRPr="00860FB8">
              <w:rPr>
                <w:rFonts w:ascii="Arial" w:eastAsia="Arial" w:hAnsi="Arial" w:cs="Arial"/>
                <w:color w:val="000000" w:themeColor="text1"/>
              </w:rPr>
              <w:t>zdálenost autorizovaného servisu</w:t>
            </w:r>
          </w:p>
        </w:tc>
        <w:tc>
          <w:tcPr>
            <w:tcW w:w="1320" w:type="dxa"/>
            <w:vAlign w:val="center"/>
          </w:tcPr>
          <w:p w14:paraId="6F46B9FE" w14:textId="77777777" w:rsidR="0002213B" w:rsidRPr="001D0687" w:rsidRDefault="0002213B" w:rsidP="0007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1D0687">
              <w:rPr>
                <w:rFonts w:ascii="Arial" w:eastAsia="Arial" w:hAnsi="Arial" w:cs="Arial"/>
                <w:color w:val="000000"/>
              </w:rPr>
              <w:t>10</w:t>
            </w:r>
          </w:p>
        </w:tc>
      </w:tr>
    </w:tbl>
    <w:p w14:paraId="7E17154E" w14:textId="77777777" w:rsidR="00916BE6" w:rsidRDefault="00916BE6" w:rsidP="0002213B">
      <w:pPr>
        <w:spacing w:line="240" w:lineRule="auto"/>
        <w:jc w:val="both"/>
        <w:rPr>
          <w:rFonts w:ascii="Arial" w:eastAsia="Arial" w:hAnsi="Arial" w:cs="Arial"/>
          <w:color w:val="000000"/>
        </w:rPr>
      </w:pPr>
    </w:p>
    <w:p w14:paraId="394345DF" w14:textId="5B699F74" w:rsidR="0002213B" w:rsidRDefault="0002213B" w:rsidP="0002213B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Při veškerých výpočtech v rámci hodnocení budou bodové hodnoty zaokrouhlovány na dvě desetinná místa podle matematických pravidel.</w:t>
      </w:r>
    </w:p>
    <w:p w14:paraId="4E7BE23D" w14:textId="77777777" w:rsidR="00306F14" w:rsidRPr="00244E5F" w:rsidRDefault="00306F14" w:rsidP="00306F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bCs/>
          <w:color w:val="000000"/>
          <w:u w:val="single"/>
        </w:rPr>
      </w:pPr>
      <w:r w:rsidRPr="00244E5F">
        <w:rPr>
          <w:rFonts w:ascii="Arial" w:eastAsia="Arial" w:hAnsi="Arial" w:cs="Arial"/>
          <w:b/>
          <w:bCs/>
          <w:color w:val="000000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u w:val="single"/>
        </w:rPr>
        <w:t>1</w:t>
      </w:r>
      <w:r w:rsidRPr="00244E5F">
        <w:rPr>
          <w:rFonts w:ascii="Arial" w:eastAsia="Arial" w:hAnsi="Arial" w:cs="Arial"/>
          <w:b/>
          <w:bCs/>
          <w:color w:val="000000"/>
          <w:u w:val="single"/>
        </w:rPr>
        <w:t xml:space="preserve"> Nabídková cena </w:t>
      </w:r>
    </w:p>
    <w:p w14:paraId="01A32D49" w14:textId="77777777" w:rsidR="00306F14" w:rsidRPr="00244E5F" w:rsidRDefault="00306F14" w:rsidP="00306F14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 xml:space="preserve">Nabídková cena bude stanovena jako </w:t>
      </w:r>
      <w:r>
        <w:rPr>
          <w:rFonts w:ascii="Arial" w:eastAsia="Arial" w:hAnsi="Arial" w:cs="Arial"/>
          <w:color w:val="000000"/>
        </w:rPr>
        <w:t xml:space="preserve">celková nabídková cena v kč bez DPH za celý předmět </w:t>
      </w:r>
      <w:r w:rsidRPr="00A95BD9">
        <w:rPr>
          <w:rFonts w:ascii="Arial" w:eastAsia="Arial" w:hAnsi="Arial" w:cs="Arial"/>
          <w:color w:val="000000"/>
        </w:rPr>
        <w:t>veřejné zakázky</w:t>
      </w:r>
      <w:r>
        <w:rPr>
          <w:rFonts w:ascii="Arial" w:eastAsia="Arial" w:hAnsi="Arial" w:cs="Arial"/>
          <w:color w:val="000000"/>
        </w:rPr>
        <w:t>.</w:t>
      </w:r>
    </w:p>
    <w:p w14:paraId="6C0CFBF2" w14:textId="77777777" w:rsidR="00306F14" w:rsidRPr="00244E5F" w:rsidRDefault="00306F14" w:rsidP="00306F14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Body v rámci hodnocení podle kritéria K</w:t>
      </w:r>
      <w:r>
        <w:rPr>
          <w:rFonts w:ascii="Arial" w:eastAsia="Arial" w:hAnsi="Arial" w:cs="Arial"/>
          <w:color w:val="000000"/>
        </w:rPr>
        <w:t>1</w:t>
      </w:r>
      <w:r w:rsidRPr="00244E5F">
        <w:rPr>
          <w:rFonts w:ascii="Arial" w:eastAsia="Arial" w:hAnsi="Arial" w:cs="Arial"/>
          <w:color w:val="000000"/>
        </w:rPr>
        <w:t xml:space="preserve"> budou jednotlivým nabídkám přiřazeny následujícím způsobem:</w:t>
      </w:r>
    </w:p>
    <w:p w14:paraId="492A561F" w14:textId="77777777" w:rsidR="00306F14" w:rsidRPr="00244E5F" w:rsidRDefault="00306F14" w:rsidP="00306F14">
      <w:pPr>
        <w:pStyle w:val="Odstavecseseznamem"/>
        <w:numPr>
          <w:ilvl w:val="0"/>
          <w:numId w:val="12"/>
        </w:num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Nabídka s nejnižší nabídkovou cenou v kritériu K</w:t>
      </w:r>
      <w:r>
        <w:rPr>
          <w:rFonts w:ascii="Arial" w:eastAsia="Arial" w:hAnsi="Arial" w:cs="Arial"/>
          <w:color w:val="000000"/>
        </w:rPr>
        <w:t>1</w:t>
      </w:r>
      <w:r w:rsidRPr="00244E5F">
        <w:rPr>
          <w:rFonts w:ascii="Arial" w:eastAsia="Arial" w:hAnsi="Arial" w:cs="Arial"/>
          <w:color w:val="000000"/>
        </w:rPr>
        <w:t xml:space="preserve"> obdrží 100 bodů. </w:t>
      </w:r>
    </w:p>
    <w:p w14:paraId="7836B528" w14:textId="77777777" w:rsidR="00306F14" w:rsidRPr="00244E5F" w:rsidRDefault="00306F14" w:rsidP="00306F14">
      <w:pPr>
        <w:pStyle w:val="Odstavecseseznamem"/>
        <w:numPr>
          <w:ilvl w:val="0"/>
          <w:numId w:val="12"/>
        </w:num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Ostatní nabídky obdrží v kritériu K</w:t>
      </w:r>
      <w:r>
        <w:rPr>
          <w:rFonts w:ascii="Arial" w:eastAsia="Arial" w:hAnsi="Arial" w:cs="Arial"/>
          <w:color w:val="000000"/>
        </w:rPr>
        <w:t>1</w:t>
      </w:r>
      <w:r w:rsidRPr="00244E5F">
        <w:rPr>
          <w:rFonts w:ascii="Arial" w:eastAsia="Arial" w:hAnsi="Arial" w:cs="Arial"/>
          <w:color w:val="000000"/>
        </w:rPr>
        <w:t xml:space="preserve"> počet bodů podle vzorce: Přidělený počet bodů = 100 * (nejnižší nabídková cena/ hodnocená nabídková cena).</w:t>
      </w:r>
    </w:p>
    <w:p w14:paraId="65D0ADD3" w14:textId="77777777" w:rsidR="00306F14" w:rsidRPr="00244E5F" w:rsidRDefault="00306F14" w:rsidP="00306F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bCs/>
          <w:color w:val="000000"/>
          <w:u w:val="single"/>
        </w:rPr>
      </w:pPr>
      <w:r w:rsidRPr="00244E5F">
        <w:rPr>
          <w:rFonts w:ascii="Arial" w:eastAsia="Arial" w:hAnsi="Arial" w:cs="Arial"/>
          <w:color w:val="000000"/>
        </w:rPr>
        <w:t>Takto získaný počet bodů bude vynásoben váhou hodnotícího kritéria K</w:t>
      </w:r>
      <w:r>
        <w:rPr>
          <w:rFonts w:ascii="Arial" w:eastAsia="Arial" w:hAnsi="Arial" w:cs="Arial"/>
          <w:color w:val="000000"/>
        </w:rPr>
        <w:t>1</w:t>
      </w:r>
      <w:r w:rsidRPr="00244E5F">
        <w:rPr>
          <w:rFonts w:ascii="Arial" w:eastAsia="Arial" w:hAnsi="Arial" w:cs="Arial"/>
          <w:color w:val="000000"/>
        </w:rPr>
        <w:t xml:space="preserve"> a následně matematicky zaokrouhlen na dvě desetinná místa.</w:t>
      </w:r>
    </w:p>
    <w:p w14:paraId="61EA9540" w14:textId="204B6FAC" w:rsidR="00CE3F2D" w:rsidRPr="00244E5F" w:rsidRDefault="00CE3F2D" w:rsidP="00CE3F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bCs/>
          <w:color w:val="000000"/>
          <w:u w:val="single"/>
        </w:rPr>
      </w:pPr>
      <w:r w:rsidRPr="00244E5F">
        <w:rPr>
          <w:rFonts w:ascii="Arial" w:eastAsia="Arial" w:hAnsi="Arial" w:cs="Arial"/>
          <w:b/>
          <w:bCs/>
          <w:color w:val="000000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u w:val="single"/>
        </w:rPr>
        <w:t>2</w:t>
      </w:r>
      <w:r w:rsidRPr="00244E5F"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 w:rsidRPr="00072318">
        <w:rPr>
          <w:rFonts w:ascii="Arial" w:eastAsia="Arial" w:hAnsi="Arial" w:cs="Arial"/>
          <w:b/>
          <w:bCs/>
          <w:color w:val="000000"/>
          <w:u w:val="single"/>
        </w:rPr>
        <w:t xml:space="preserve">Termín </w:t>
      </w:r>
      <w:r>
        <w:rPr>
          <w:rFonts w:ascii="Arial" w:eastAsia="Arial" w:hAnsi="Arial" w:cs="Arial"/>
          <w:b/>
          <w:bCs/>
          <w:color w:val="000000"/>
          <w:u w:val="single"/>
        </w:rPr>
        <w:t>dodání</w:t>
      </w:r>
    </w:p>
    <w:p w14:paraId="7F6CA471" w14:textId="64C94C99" w:rsidR="00CE3F2D" w:rsidRPr="005008C4" w:rsidRDefault="00CE3F2D" w:rsidP="00CE3F2D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5008C4">
        <w:rPr>
          <w:rFonts w:ascii="Arial" w:eastAsia="Arial" w:hAnsi="Arial" w:cs="Arial"/>
          <w:color w:val="000000"/>
        </w:rPr>
        <w:t xml:space="preserve">Dodavatel v rámci své Nabídky </w:t>
      </w:r>
      <w:r w:rsidR="00622FB1">
        <w:rPr>
          <w:rFonts w:ascii="Arial" w:eastAsia="Arial" w:hAnsi="Arial" w:cs="Arial"/>
          <w:color w:val="000000"/>
        </w:rPr>
        <w:t xml:space="preserve">(příloha 2 ZD – Hodnotící část nabídky) </w:t>
      </w:r>
      <w:r w:rsidRPr="005008C4">
        <w:rPr>
          <w:rFonts w:ascii="Arial" w:eastAsia="Arial" w:hAnsi="Arial" w:cs="Arial"/>
          <w:color w:val="000000"/>
        </w:rPr>
        <w:t xml:space="preserve">uvede </w:t>
      </w:r>
      <w:r w:rsidR="00622FB1">
        <w:rPr>
          <w:rFonts w:ascii="Arial" w:eastAsia="Arial" w:hAnsi="Arial" w:cs="Arial"/>
          <w:color w:val="000000"/>
        </w:rPr>
        <w:t xml:space="preserve">termín </w:t>
      </w:r>
      <w:r>
        <w:rPr>
          <w:rFonts w:ascii="Arial" w:eastAsia="Arial" w:hAnsi="Arial" w:cs="Arial"/>
          <w:color w:val="000000"/>
        </w:rPr>
        <w:t>dodání</w:t>
      </w:r>
      <w:r w:rsidRPr="005008C4">
        <w:rPr>
          <w:rFonts w:ascii="Arial" w:eastAsia="Arial" w:hAnsi="Arial" w:cs="Arial"/>
          <w:color w:val="000000"/>
        </w:rPr>
        <w:t xml:space="preserve"> – počet </w:t>
      </w:r>
      <w:r>
        <w:rPr>
          <w:rFonts w:ascii="Arial" w:eastAsia="Arial" w:hAnsi="Arial" w:cs="Arial"/>
          <w:color w:val="000000"/>
        </w:rPr>
        <w:t>kalendářních dnů</w:t>
      </w:r>
      <w:r w:rsidRPr="005008C4">
        <w:rPr>
          <w:rFonts w:ascii="Arial" w:eastAsia="Arial" w:hAnsi="Arial" w:cs="Arial"/>
          <w:color w:val="000000"/>
        </w:rPr>
        <w:t xml:space="preserve"> (maximálně však </w:t>
      </w:r>
      <w:r>
        <w:rPr>
          <w:rFonts w:ascii="Arial" w:eastAsia="Arial" w:hAnsi="Arial" w:cs="Arial"/>
          <w:color w:val="000000"/>
        </w:rPr>
        <w:t xml:space="preserve">120 kalendářních </w:t>
      </w:r>
      <w:r w:rsidRPr="00007A4F">
        <w:rPr>
          <w:rFonts w:ascii="Arial" w:eastAsia="Arial" w:hAnsi="Arial" w:cs="Arial"/>
          <w:color w:val="000000"/>
        </w:rPr>
        <w:t>dnů)</w:t>
      </w:r>
      <w:r w:rsidRPr="005008C4">
        <w:rPr>
          <w:rFonts w:ascii="Arial" w:eastAsia="Arial" w:hAnsi="Arial" w:cs="Arial"/>
          <w:color w:val="000000"/>
        </w:rPr>
        <w:t xml:space="preserve">. </w:t>
      </w:r>
      <w:r w:rsidRPr="003A13D7">
        <w:rPr>
          <w:rFonts w:ascii="Arial" w:eastAsia="Arial" w:hAnsi="Arial" w:cs="Arial"/>
          <w:color w:val="000000"/>
          <w:u w:val="single"/>
        </w:rPr>
        <w:t xml:space="preserve">Dodavatel je oprávněn nabízet termín plnění pouze v celých </w:t>
      </w:r>
      <w:r>
        <w:rPr>
          <w:rFonts w:ascii="Arial" w:eastAsia="Arial" w:hAnsi="Arial" w:cs="Arial"/>
          <w:color w:val="000000"/>
          <w:u w:val="single"/>
        </w:rPr>
        <w:t>desítkách</w:t>
      </w:r>
      <w:r w:rsidRPr="003A13D7">
        <w:rPr>
          <w:rFonts w:ascii="Arial" w:eastAsia="Arial" w:hAnsi="Arial" w:cs="Arial"/>
          <w:color w:val="000000"/>
          <w:u w:val="single"/>
        </w:rPr>
        <w:t xml:space="preserve"> kalendářních dnů</w:t>
      </w:r>
      <w:r>
        <w:rPr>
          <w:rFonts w:ascii="Arial" w:eastAsia="Arial" w:hAnsi="Arial" w:cs="Arial"/>
          <w:color w:val="000000"/>
          <w:u w:val="single"/>
        </w:rPr>
        <w:t xml:space="preserve"> dle níže uvedené tabulky, tzn, není oprávněn nabídnout např. 45 či 49 kalendářních dnů</w:t>
      </w:r>
      <w:r w:rsidRPr="003A13D7">
        <w:rPr>
          <w:rFonts w:ascii="Arial" w:eastAsia="Arial" w:hAnsi="Arial" w:cs="Arial"/>
          <w:color w:val="000000"/>
          <w:u w:val="single"/>
        </w:rPr>
        <w:t>.</w:t>
      </w:r>
      <w:r w:rsidRPr="005008C4">
        <w:rPr>
          <w:rFonts w:ascii="Arial" w:eastAsia="Arial" w:hAnsi="Arial" w:cs="Arial"/>
          <w:color w:val="000000"/>
        </w:rPr>
        <w:t xml:space="preserve"> V případě, že Dodavatel termín plnění uvede</w:t>
      </w:r>
      <w:r>
        <w:rPr>
          <w:rFonts w:ascii="Arial" w:eastAsia="Arial" w:hAnsi="Arial" w:cs="Arial"/>
          <w:color w:val="000000"/>
        </w:rPr>
        <w:t xml:space="preserve"> např. 4</w:t>
      </w:r>
      <w:r w:rsidR="00280B0E">
        <w:rPr>
          <w:rFonts w:ascii="Arial" w:eastAsia="Arial" w:hAnsi="Arial" w:cs="Arial"/>
          <w:color w:val="000000"/>
        </w:rPr>
        <w:t>1</w:t>
      </w:r>
      <w:r w:rsidRPr="00ED58FA">
        <w:rPr>
          <w:rFonts w:ascii="Arial" w:eastAsia="Arial" w:hAnsi="Arial" w:cs="Arial"/>
          <w:color w:val="000000"/>
        </w:rPr>
        <w:t xml:space="preserve"> </w:t>
      </w:r>
      <w:r w:rsidRPr="005008C4">
        <w:rPr>
          <w:rFonts w:ascii="Arial" w:eastAsia="Arial" w:hAnsi="Arial" w:cs="Arial"/>
          <w:color w:val="000000"/>
        </w:rPr>
        <w:t xml:space="preserve">má se pro účel </w:t>
      </w:r>
      <w:r>
        <w:rPr>
          <w:rFonts w:ascii="Arial" w:eastAsia="Arial" w:hAnsi="Arial" w:cs="Arial"/>
          <w:color w:val="000000"/>
        </w:rPr>
        <w:t xml:space="preserve">plnění a </w:t>
      </w:r>
      <w:r w:rsidRPr="005008C4">
        <w:rPr>
          <w:rFonts w:ascii="Arial" w:eastAsia="Arial" w:hAnsi="Arial" w:cs="Arial"/>
          <w:color w:val="000000"/>
        </w:rPr>
        <w:t xml:space="preserve">hodnocení za to, že nabízený termín plnění je </w:t>
      </w:r>
      <w:r>
        <w:rPr>
          <w:rFonts w:ascii="Arial" w:eastAsia="Arial" w:hAnsi="Arial" w:cs="Arial"/>
          <w:color w:val="000000"/>
        </w:rPr>
        <w:t>50 kalendářních dnů</w:t>
      </w:r>
      <w:r w:rsidRPr="005008C4">
        <w:rPr>
          <w:rFonts w:ascii="Arial" w:eastAsia="Arial" w:hAnsi="Arial" w:cs="Arial"/>
          <w:color w:val="000000"/>
        </w:rPr>
        <w:t xml:space="preserve">, a tudíž Dodavatel </w:t>
      </w:r>
      <w:r>
        <w:rPr>
          <w:rFonts w:ascii="Arial" w:eastAsia="Arial" w:hAnsi="Arial" w:cs="Arial"/>
          <w:color w:val="000000"/>
        </w:rPr>
        <w:t>získá 8</w:t>
      </w:r>
      <w:r w:rsidRPr="005008C4">
        <w:rPr>
          <w:rFonts w:ascii="Arial" w:eastAsia="Arial" w:hAnsi="Arial" w:cs="Arial"/>
          <w:color w:val="000000"/>
        </w:rPr>
        <w:t>0 bodů</w:t>
      </w:r>
      <w:r>
        <w:rPr>
          <w:rFonts w:ascii="Arial" w:eastAsia="Arial" w:hAnsi="Arial" w:cs="Arial"/>
          <w:color w:val="000000"/>
        </w:rPr>
        <w:t xml:space="preserve"> (resp. </w:t>
      </w:r>
      <w:r w:rsidR="00280B0E"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</w:rPr>
        <w:t xml:space="preserve"> bodů dle váhy kritéria). V</w:t>
      </w:r>
      <w:r w:rsidRPr="005008C4">
        <w:rPr>
          <w:rFonts w:ascii="Arial" w:eastAsia="Arial" w:hAnsi="Arial" w:cs="Arial"/>
          <w:color w:val="000000"/>
        </w:rPr>
        <w:t xml:space="preserve"> případě, že Dodavatel termín plnění neuvede, má se pro účel </w:t>
      </w:r>
      <w:r>
        <w:rPr>
          <w:rFonts w:ascii="Arial" w:eastAsia="Arial" w:hAnsi="Arial" w:cs="Arial"/>
          <w:color w:val="000000"/>
        </w:rPr>
        <w:t xml:space="preserve">plnění a </w:t>
      </w:r>
      <w:r w:rsidRPr="005008C4">
        <w:rPr>
          <w:rFonts w:ascii="Arial" w:eastAsia="Arial" w:hAnsi="Arial" w:cs="Arial"/>
          <w:color w:val="000000"/>
        </w:rPr>
        <w:t xml:space="preserve">hodnocení za to, že </w:t>
      </w:r>
      <w:r w:rsidRPr="005008C4">
        <w:rPr>
          <w:rFonts w:ascii="Arial" w:eastAsia="Arial" w:hAnsi="Arial" w:cs="Arial"/>
          <w:color w:val="000000"/>
        </w:rPr>
        <w:lastRenderedPageBreak/>
        <w:t xml:space="preserve">nabízený termín plnění je </w:t>
      </w:r>
      <w:r>
        <w:rPr>
          <w:rFonts w:ascii="Arial" w:eastAsia="Arial" w:hAnsi="Arial" w:cs="Arial"/>
          <w:color w:val="000000"/>
        </w:rPr>
        <w:t>120 kalendářních dnů</w:t>
      </w:r>
      <w:r w:rsidRPr="005008C4">
        <w:rPr>
          <w:rFonts w:ascii="Arial" w:eastAsia="Arial" w:hAnsi="Arial" w:cs="Arial"/>
          <w:color w:val="000000"/>
        </w:rPr>
        <w:t xml:space="preserve">, a tudíž Dodavatel získá </w:t>
      </w:r>
      <w:r>
        <w:rPr>
          <w:rFonts w:ascii="Arial" w:eastAsia="Arial" w:hAnsi="Arial" w:cs="Arial"/>
          <w:color w:val="000000"/>
        </w:rPr>
        <w:t>1</w:t>
      </w:r>
      <w:r w:rsidRPr="005008C4">
        <w:rPr>
          <w:rFonts w:ascii="Arial" w:eastAsia="Arial" w:hAnsi="Arial" w:cs="Arial"/>
          <w:color w:val="000000"/>
        </w:rPr>
        <w:t>0 bodů</w:t>
      </w:r>
      <w:r>
        <w:rPr>
          <w:rFonts w:ascii="Arial" w:eastAsia="Arial" w:hAnsi="Arial" w:cs="Arial"/>
          <w:color w:val="000000"/>
        </w:rPr>
        <w:t xml:space="preserve"> (resp. 1 bod dle váhy kritéria)</w:t>
      </w:r>
      <w:r w:rsidRPr="005008C4"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 xml:space="preserve"> </w:t>
      </w:r>
    </w:p>
    <w:p w14:paraId="05ED8E59" w14:textId="77777777" w:rsidR="00CE3F2D" w:rsidRDefault="00CE3F2D" w:rsidP="00CE3F2D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5008C4">
        <w:rPr>
          <w:rFonts w:ascii="Arial" w:eastAsia="Arial" w:hAnsi="Arial" w:cs="Arial"/>
          <w:color w:val="000000"/>
        </w:rPr>
        <w:t>Každá hodnocená Nabídka v tomto kritériu získá bodovou hodnotu, která bude určena na základě níže uvedených pravidel: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2589"/>
        <w:gridCol w:w="2126"/>
      </w:tblGrid>
      <w:tr w:rsidR="00CE3F2D" w14:paraId="7D4C6FC6" w14:textId="77777777" w:rsidTr="000746A7">
        <w:tc>
          <w:tcPr>
            <w:tcW w:w="2797" w:type="dxa"/>
          </w:tcPr>
          <w:p w14:paraId="057A9339" w14:textId="77777777" w:rsidR="00CE3F2D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Předání plnění (T*)</w:t>
            </w:r>
          </w:p>
          <w:p w14:paraId="4A6EAF99" w14:textId="77777777" w:rsidR="00CE3F2D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 xml:space="preserve">* </w:t>
            </w:r>
            <w:r w:rsidRPr="006F3946">
              <w:rPr>
                <w:rFonts w:cs="Arial"/>
                <w:i/>
                <w:sz w:val="22"/>
                <w:szCs w:val="22"/>
              </w:rPr>
              <w:t xml:space="preserve">T – </w:t>
            </w:r>
            <w:r>
              <w:rPr>
                <w:rFonts w:cs="Arial"/>
                <w:i/>
                <w:sz w:val="22"/>
                <w:szCs w:val="22"/>
              </w:rPr>
              <w:t>účinnost</w:t>
            </w:r>
            <w:r w:rsidRPr="006F3946">
              <w:rPr>
                <w:rFonts w:cs="Arial"/>
                <w:i/>
                <w:sz w:val="22"/>
                <w:szCs w:val="22"/>
              </w:rPr>
              <w:t xml:space="preserve"> smlouvy</w:t>
            </w:r>
          </w:p>
          <w:p w14:paraId="13535BC6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textAlignment w:val="auto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589" w:type="dxa"/>
          </w:tcPr>
          <w:p w14:paraId="7FF47093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Počet přidělených bodů</w:t>
            </w:r>
          </w:p>
          <w:p w14:paraId="5F8FB9B3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textAlignment w:val="auto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14:paraId="27D40370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Výsledný počet bodů</w:t>
            </w:r>
          </w:p>
          <w:p w14:paraId="0B949963" w14:textId="481379BE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(počet přidělených bodů </w:t>
            </w:r>
            <w:r w:rsidRPr="00392F54">
              <w:rPr>
                <w:rFonts w:eastAsia="Calibri"/>
                <w:iCs/>
                <w:sz w:val="22"/>
                <w:szCs w:val="22"/>
                <w:lang w:eastAsia="en-US"/>
              </w:rPr>
              <w:t xml:space="preserve">x příslušná váha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1</w:t>
            </w:r>
            <w:r w:rsidRPr="00392F54">
              <w:rPr>
                <w:rFonts w:eastAsia="Calibri"/>
                <w:iCs/>
                <w:sz w:val="22"/>
                <w:szCs w:val="22"/>
                <w:lang w:eastAsia="en-US"/>
              </w:rPr>
              <w:t>0 %)</w:t>
            </w:r>
          </w:p>
          <w:p w14:paraId="5ECD1932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textAlignment w:val="auto"/>
              <w:rPr>
                <w:rFonts w:cs="Arial"/>
                <w:i/>
                <w:sz w:val="22"/>
                <w:szCs w:val="22"/>
              </w:rPr>
            </w:pPr>
          </w:p>
        </w:tc>
      </w:tr>
      <w:tr w:rsidR="00CE3F2D" w14:paraId="47BD1E01" w14:textId="77777777" w:rsidTr="000746A7">
        <w:tc>
          <w:tcPr>
            <w:tcW w:w="2797" w:type="dxa"/>
          </w:tcPr>
          <w:p w14:paraId="7868EC3F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120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6C3C2DB0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10 bodů</w:t>
            </w:r>
          </w:p>
        </w:tc>
        <w:tc>
          <w:tcPr>
            <w:tcW w:w="2126" w:type="dxa"/>
          </w:tcPr>
          <w:p w14:paraId="5BB19C11" w14:textId="0C613A7B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1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</w:t>
            </w:r>
          </w:p>
        </w:tc>
      </w:tr>
      <w:tr w:rsidR="00CE3F2D" w14:paraId="0AF63B02" w14:textId="77777777" w:rsidTr="000746A7">
        <w:tc>
          <w:tcPr>
            <w:tcW w:w="2797" w:type="dxa"/>
          </w:tcPr>
          <w:p w14:paraId="3D34E06F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110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3092D486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20 bodů</w:t>
            </w:r>
          </w:p>
        </w:tc>
        <w:tc>
          <w:tcPr>
            <w:tcW w:w="2126" w:type="dxa"/>
          </w:tcPr>
          <w:p w14:paraId="0BEFD620" w14:textId="0311A400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2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</w:t>
            </w:r>
            <w:r>
              <w:rPr>
                <w:rFonts w:cs="Arial"/>
                <w:i/>
                <w:sz w:val="22"/>
                <w:szCs w:val="22"/>
              </w:rPr>
              <w:t>y</w:t>
            </w:r>
          </w:p>
        </w:tc>
      </w:tr>
      <w:tr w:rsidR="00CE3F2D" w14:paraId="0C9A1899" w14:textId="77777777" w:rsidTr="000746A7">
        <w:tc>
          <w:tcPr>
            <w:tcW w:w="2797" w:type="dxa"/>
          </w:tcPr>
          <w:p w14:paraId="234263BE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100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44F92359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30 bodů</w:t>
            </w:r>
          </w:p>
        </w:tc>
        <w:tc>
          <w:tcPr>
            <w:tcW w:w="2126" w:type="dxa"/>
          </w:tcPr>
          <w:p w14:paraId="24CDF76F" w14:textId="5E3ACE88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3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</w:t>
            </w:r>
            <w:r>
              <w:rPr>
                <w:rFonts w:cs="Arial"/>
                <w:i/>
                <w:sz w:val="22"/>
                <w:szCs w:val="22"/>
              </w:rPr>
              <w:t>y</w:t>
            </w:r>
          </w:p>
        </w:tc>
      </w:tr>
      <w:tr w:rsidR="00CE3F2D" w14:paraId="5055FF70" w14:textId="77777777" w:rsidTr="000746A7">
        <w:tc>
          <w:tcPr>
            <w:tcW w:w="2797" w:type="dxa"/>
          </w:tcPr>
          <w:p w14:paraId="0EAE4CB3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90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4FC11B76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40 bodů</w:t>
            </w:r>
          </w:p>
        </w:tc>
        <w:tc>
          <w:tcPr>
            <w:tcW w:w="2126" w:type="dxa"/>
          </w:tcPr>
          <w:p w14:paraId="3E474CB1" w14:textId="67D1C02C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4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</w:t>
            </w:r>
            <w:r>
              <w:rPr>
                <w:rFonts w:cs="Arial"/>
                <w:i/>
                <w:sz w:val="22"/>
                <w:szCs w:val="22"/>
              </w:rPr>
              <w:t>y</w:t>
            </w:r>
          </w:p>
        </w:tc>
      </w:tr>
      <w:tr w:rsidR="00CE3F2D" w14:paraId="691EA852" w14:textId="77777777" w:rsidTr="000746A7">
        <w:tc>
          <w:tcPr>
            <w:tcW w:w="2797" w:type="dxa"/>
          </w:tcPr>
          <w:p w14:paraId="0E353D10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80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2B744C55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50 bodů</w:t>
            </w:r>
          </w:p>
        </w:tc>
        <w:tc>
          <w:tcPr>
            <w:tcW w:w="2126" w:type="dxa"/>
          </w:tcPr>
          <w:p w14:paraId="27A1113A" w14:textId="74C64168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ED58FA">
              <w:rPr>
                <w:rFonts w:cs="Arial"/>
                <w:i/>
                <w:sz w:val="22"/>
                <w:szCs w:val="22"/>
              </w:rPr>
              <w:t>5 bodů</w:t>
            </w:r>
          </w:p>
        </w:tc>
      </w:tr>
      <w:tr w:rsidR="00CE3F2D" w14:paraId="3558362C" w14:textId="77777777" w:rsidTr="000746A7">
        <w:tc>
          <w:tcPr>
            <w:tcW w:w="2797" w:type="dxa"/>
          </w:tcPr>
          <w:p w14:paraId="582C5237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70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375AEE8F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60 bodů</w:t>
            </w:r>
          </w:p>
        </w:tc>
        <w:tc>
          <w:tcPr>
            <w:tcW w:w="2126" w:type="dxa"/>
          </w:tcPr>
          <w:p w14:paraId="367EB0FA" w14:textId="3CDD7BF3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6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bodů</w:t>
            </w:r>
          </w:p>
        </w:tc>
      </w:tr>
      <w:tr w:rsidR="00CE3F2D" w14:paraId="510F5003" w14:textId="77777777" w:rsidTr="000746A7">
        <w:tc>
          <w:tcPr>
            <w:tcW w:w="2797" w:type="dxa"/>
          </w:tcPr>
          <w:p w14:paraId="1422F72D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60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1C712DE0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70 bodů</w:t>
            </w:r>
          </w:p>
        </w:tc>
        <w:tc>
          <w:tcPr>
            <w:tcW w:w="2126" w:type="dxa"/>
          </w:tcPr>
          <w:p w14:paraId="3CF9AA84" w14:textId="5F4D915C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7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bodů</w:t>
            </w:r>
          </w:p>
        </w:tc>
      </w:tr>
      <w:tr w:rsidR="00CE3F2D" w14:paraId="100D5B04" w14:textId="77777777" w:rsidTr="000746A7">
        <w:tc>
          <w:tcPr>
            <w:tcW w:w="2797" w:type="dxa"/>
          </w:tcPr>
          <w:p w14:paraId="537D568F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50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0A6E9321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80 bodů</w:t>
            </w:r>
          </w:p>
        </w:tc>
        <w:tc>
          <w:tcPr>
            <w:tcW w:w="2126" w:type="dxa"/>
          </w:tcPr>
          <w:p w14:paraId="4F0F1109" w14:textId="33B274EC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8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bodů</w:t>
            </w:r>
          </w:p>
        </w:tc>
      </w:tr>
      <w:tr w:rsidR="00CE3F2D" w14:paraId="0BB4B457" w14:textId="77777777" w:rsidTr="000746A7">
        <w:tc>
          <w:tcPr>
            <w:tcW w:w="2797" w:type="dxa"/>
          </w:tcPr>
          <w:p w14:paraId="6B696CA3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40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46798E4B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90 bodů</w:t>
            </w:r>
          </w:p>
        </w:tc>
        <w:tc>
          <w:tcPr>
            <w:tcW w:w="2126" w:type="dxa"/>
          </w:tcPr>
          <w:p w14:paraId="4054AE6F" w14:textId="021F9B4B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9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bodů</w:t>
            </w:r>
          </w:p>
        </w:tc>
      </w:tr>
      <w:tr w:rsidR="00CE3F2D" w14:paraId="6D010EAF" w14:textId="77777777" w:rsidTr="000746A7">
        <w:tc>
          <w:tcPr>
            <w:tcW w:w="2797" w:type="dxa"/>
          </w:tcPr>
          <w:p w14:paraId="2E77232E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both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 xml:space="preserve">T + </w:t>
            </w:r>
            <w:r>
              <w:rPr>
                <w:rFonts w:cs="Arial"/>
                <w:i/>
                <w:sz w:val="22"/>
                <w:szCs w:val="22"/>
              </w:rPr>
              <w:t>30</w:t>
            </w:r>
            <w:r w:rsidRPr="00392F54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714519">
              <w:rPr>
                <w:rFonts w:cs="Arial"/>
                <w:i/>
                <w:sz w:val="22"/>
                <w:szCs w:val="22"/>
              </w:rPr>
              <w:t>kalendářních dnů</w:t>
            </w:r>
          </w:p>
        </w:tc>
        <w:tc>
          <w:tcPr>
            <w:tcW w:w="2589" w:type="dxa"/>
          </w:tcPr>
          <w:p w14:paraId="2B8D70AE" w14:textId="77777777" w:rsidR="00CE3F2D" w:rsidRPr="00392F54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 w:rsidRPr="00392F54">
              <w:rPr>
                <w:rFonts w:cs="Arial"/>
                <w:i/>
                <w:sz w:val="22"/>
                <w:szCs w:val="22"/>
              </w:rPr>
              <w:t>100 bodů</w:t>
            </w:r>
          </w:p>
        </w:tc>
        <w:tc>
          <w:tcPr>
            <w:tcW w:w="2126" w:type="dxa"/>
          </w:tcPr>
          <w:p w14:paraId="6C289C4C" w14:textId="3D862797" w:rsidR="00CE3F2D" w:rsidRPr="00ED58FA" w:rsidRDefault="00CE3F2D" w:rsidP="000746A7">
            <w:pPr>
              <w:pStyle w:val="Odstavec"/>
              <w:widowControl w:val="0"/>
              <w:tabs>
                <w:tab w:val="left" w:pos="0"/>
              </w:tabs>
              <w:overflowPunct/>
              <w:autoSpaceDN w:val="0"/>
              <w:adjustRightInd w:val="0"/>
              <w:spacing w:before="0"/>
              <w:jc w:val="center"/>
              <w:textAlignment w:val="auto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10</w:t>
            </w:r>
            <w:r w:rsidRPr="00ED58FA">
              <w:rPr>
                <w:rFonts w:cs="Arial"/>
                <w:i/>
                <w:sz w:val="22"/>
                <w:szCs w:val="22"/>
              </w:rPr>
              <w:t xml:space="preserve"> bodů</w:t>
            </w:r>
          </w:p>
        </w:tc>
      </w:tr>
    </w:tbl>
    <w:p w14:paraId="5C9D522C" w14:textId="5EA9A970" w:rsidR="00CE3F2D" w:rsidRPr="005008C4" w:rsidRDefault="00CE3F2D" w:rsidP="00CE3F2D">
      <w:pPr>
        <w:tabs>
          <w:tab w:val="left" w:pos="708"/>
          <w:tab w:val="left" w:pos="1416"/>
          <w:tab w:val="left" w:pos="8112"/>
        </w:tabs>
        <w:spacing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2801B358" w14:textId="68910E10" w:rsidR="007C67B5" w:rsidRPr="00244E5F" w:rsidRDefault="007C67B5" w:rsidP="007C67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bCs/>
          <w:color w:val="000000"/>
          <w:u w:val="single"/>
        </w:rPr>
      </w:pPr>
      <w:r w:rsidRPr="00244E5F">
        <w:rPr>
          <w:rFonts w:ascii="Arial" w:eastAsia="Arial" w:hAnsi="Arial" w:cs="Arial"/>
          <w:b/>
          <w:bCs/>
          <w:color w:val="000000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u w:val="single"/>
        </w:rPr>
        <w:t>3</w:t>
      </w:r>
      <w:r w:rsidRPr="00244E5F"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 w:rsidRPr="007C67B5">
        <w:rPr>
          <w:rFonts w:ascii="Arial" w:eastAsia="Arial" w:hAnsi="Arial" w:cs="Arial"/>
          <w:b/>
          <w:bCs/>
          <w:color w:val="000000"/>
          <w:u w:val="single"/>
        </w:rPr>
        <w:t>Vzdálenost autorizovaného servisu</w:t>
      </w:r>
    </w:p>
    <w:p w14:paraId="715B065F" w14:textId="1B9AEF90" w:rsidR="00BF50E6" w:rsidRDefault="00704161" w:rsidP="0026255A">
      <w:pPr>
        <w:jc w:val="both"/>
        <w:rPr>
          <w:rFonts w:ascii="Arial" w:eastAsia="Arial" w:hAnsi="Arial" w:cs="Arial"/>
          <w:color w:val="000000"/>
        </w:rPr>
      </w:pPr>
      <w:r w:rsidRPr="00704161">
        <w:rPr>
          <w:rFonts w:ascii="Arial" w:eastAsia="Arial" w:hAnsi="Arial" w:cs="Arial"/>
          <w:color w:val="000000"/>
        </w:rPr>
        <w:t xml:space="preserve">V rámci tohoto kritéria bude hodnocena vzdálenost autorizovaného servisu dodavatele od sídla zadavatele v kilometrech. </w:t>
      </w:r>
      <w:r w:rsidR="009F10C2" w:rsidRPr="009F10C2">
        <w:rPr>
          <w:rFonts w:ascii="Arial" w:eastAsia="Arial" w:hAnsi="Arial" w:cs="Arial"/>
          <w:color w:val="000000"/>
        </w:rPr>
        <w:t xml:space="preserve">Zadavatel požaduje zajištění záručních a servisních služeb v servisních střediscích Dodavatele ve vzdálenosti maximálně </w:t>
      </w:r>
      <w:r w:rsidR="004B7E28">
        <w:rPr>
          <w:rFonts w:ascii="Arial" w:eastAsia="Arial" w:hAnsi="Arial" w:cs="Arial"/>
          <w:color w:val="000000"/>
        </w:rPr>
        <w:t>15</w:t>
      </w:r>
      <w:r w:rsidR="009F10C2" w:rsidRPr="009F10C2">
        <w:rPr>
          <w:rFonts w:ascii="Arial" w:eastAsia="Arial" w:hAnsi="Arial" w:cs="Arial"/>
          <w:color w:val="000000"/>
        </w:rPr>
        <w:t xml:space="preserve">0 km.    </w:t>
      </w:r>
    </w:p>
    <w:p w14:paraId="0B96F02F" w14:textId="4C1058CE" w:rsidR="00AC7CB7" w:rsidRDefault="00704161" w:rsidP="0026255A">
      <w:pPr>
        <w:jc w:val="both"/>
        <w:rPr>
          <w:rFonts w:ascii="Arial" w:hAnsi="Arial" w:cs="Arial"/>
          <w:color w:val="000000"/>
        </w:rPr>
      </w:pPr>
      <w:r w:rsidRPr="00704161">
        <w:rPr>
          <w:rFonts w:ascii="Arial" w:eastAsia="Arial" w:hAnsi="Arial" w:cs="Arial"/>
          <w:color w:val="000000"/>
        </w:rPr>
        <w:t xml:space="preserve">Za nejvýhodnější bude považována nejkratší </w:t>
      </w:r>
      <w:r w:rsidR="00D75D6C" w:rsidRPr="00D742AF">
        <w:rPr>
          <w:rFonts w:ascii="Arial" w:hAnsi="Arial" w:cs="Arial"/>
          <w:color w:val="000000"/>
        </w:rPr>
        <w:t xml:space="preserve">možná </w:t>
      </w:r>
      <w:r w:rsidR="00D75D6C" w:rsidRPr="00704161">
        <w:rPr>
          <w:rFonts w:ascii="Arial" w:eastAsia="Arial" w:hAnsi="Arial" w:cs="Arial"/>
          <w:color w:val="000000"/>
        </w:rPr>
        <w:t>vzdálenost</w:t>
      </w:r>
      <w:r w:rsidR="00D75D6C" w:rsidRPr="00D742AF">
        <w:rPr>
          <w:rFonts w:ascii="Arial" w:hAnsi="Arial" w:cs="Arial"/>
          <w:color w:val="000000"/>
        </w:rPr>
        <w:t xml:space="preserve"> </w:t>
      </w:r>
      <w:r w:rsidR="00D75D6C">
        <w:rPr>
          <w:rFonts w:ascii="Arial" w:hAnsi="Arial" w:cs="Arial"/>
          <w:color w:val="000000"/>
        </w:rPr>
        <w:t>(</w:t>
      </w:r>
      <w:r w:rsidR="00D75D6C" w:rsidRPr="00D742AF">
        <w:rPr>
          <w:rFonts w:ascii="Arial" w:hAnsi="Arial" w:cs="Arial"/>
          <w:color w:val="000000"/>
        </w:rPr>
        <w:t>dle webové aplikace Mapy.cz vypočtená trasa</w:t>
      </w:r>
      <w:r w:rsidR="00D75D6C">
        <w:rPr>
          <w:rFonts w:ascii="Arial" w:hAnsi="Arial" w:cs="Arial"/>
          <w:color w:val="000000"/>
        </w:rPr>
        <w:t>)</w:t>
      </w:r>
      <w:r w:rsidR="00D75D6C" w:rsidRPr="00D742AF">
        <w:rPr>
          <w:rFonts w:ascii="Arial" w:hAnsi="Arial" w:cs="Arial"/>
          <w:color w:val="000000"/>
        </w:rPr>
        <w:t xml:space="preserve"> od sídla Zadavatele na adrese: </w:t>
      </w:r>
      <w:proofErr w:type="spellStart"/>
      <w:r w:rsidR="00D75D6C" w:rsidRPr="00D742AF">
        <w:rPr>
          <w:rFonts w:ascii="Arial" w:hAnsi="Arial" w:cs="Arial"/>
          <w:color w:val="000000"/>
        </w:rPr>
        <w:t>Jandečkova</w:t>
      </w:r>
      <w:proofErr w:type="spellEnd"/>
      <w:r w:rsidR="00D75D6C" w:rsidRPr="00D742AF">
        <w:rPr>
          <w:rFonts w:ascii="Arial" w:hAnsi="Arial" w:cs="Arial"/>
          <w:color w:val="000000"/>
        </w:rPr>
        <w:t xml:space="preserve"> 264, 435 42 Litvínov </w:t>
      </w:r>
      <w:r w:rsidR="00D75D6C">
        <w:rPr>
          <w:rFonts w:ascii="Arial" w:hAnsi="Arial" w:cs="Arial"/>
          <w:color w:val="000000"/>
        </w:rPr>
        <w:t>–</w:t>
      </w:r>
      <w:r w:rsidR="00D75D6C" w:rsidRPr="00D742AF">
        <w:rPr>
          <w:rFonts w:ascii="Arial" w:hAnsi="Arial" w:cs="Arial"/>
          <w:color w:val="000000"/>
        </w:rPr>
        <w:t xml:space="preserve"> Hamr</w:t>
      </w:r>
      <w:r w:rsidR="00D75D6C">
        <w:rPr>
          <w:rFonts w:ascii="Arial" w:hAnsi="Arial" w:cs="Arial"/>
          <w:color w:val="000000"/>
        </w:rPr>
        <w:t>.</w:t>
      </w:r>
    </w:p>
    <w:p w14:paraId="4741926F" w14:textId="5BE9623D" w:rsidR="008635AB" w:rsidRDefault="008635AB" w:rsidP="0026255A">
      <w:pPr>
        <w:jc w:val="both"/>
        <w:rPr>
          <w:rFonts w:ascii="Arial" w:hAnsi="Arial" w:cs="Arial"/>
          <w:color w:val="000000"/>
        </w:rPr>
      </w:pPr>
      <w:r w:rsidRPr="008635AB">
        <w:rPr>
          <w:rFonts w:ascii="Arial" w:hAnsi="Arial" w:cs="Arial"/>
          <w:color w:val="000000"/>
        </w:rPr>
        <w:t xml:space="preserve">Vzdálenost autorizovaného servisu uvedená dodavatelem pro účely hodnocení bude stanovena v kilometrech. Při výpočtu vzdálenosti bude výsledná hodnota zaokrouhlena na </w:t>
      </w:r>
      <w:r w:rsidR="000A273B">
        <w:rPr>
          <w:rFonts w:ascii="Arial" w:hAnsi="Arial" w:cs="Arial"/>
          <w:color w:val="000000"/>
        </w:rPr>
        <w:t>jedno</w:t>
      </w:r>
      <w:r w:rsidRPr="008635AB">
        <w:rPr>
          <w:rFonts w:ascii="Arial" w:hAnsi="Arial" w:cs="Arial"/>
          <w:color w:val="000000"/>
        </w:rPr>
        <w:t xml:space="preserve"> desetinn</w:t>
      </w:r>
      <w:r w:rsidR="000A273B">
        <w:rPr>
          <w:rFonts w:ascii="Arial" w:hAnsi="Arial" w:cs="Arial"/>
          <w:color w:val="000000"/>
        </w:rPr>
        <w:t>é</w:t>
      </w:r>
      <w:r w:rsidRPr="008635AB">
        <w:rPr>
          <w:rFonts w:ascii="Arial" w:hAnsi="Arial" w:cs="Arial"/>
          <w:color w:val="000000"/>
        </w:rPr>
        <w:t xml:space="preserve"> míst</w:t>
      </w:r>
      <w:r w:rsidR="000A273B">
        <w:rPr>
          <w:rFonts w:ascii="Arial" w:hAnsi="Arial" w:cs="Arial"/>
          <w:color w:val="000000"/>
        </w:rPr>
        <w:t>o</w:t>
      </w:r>
      <w:r w:rsidRPr="008635AB">
        <w:rPr>
          <w:rFonts w:ascii="Arial" w:hAnsi="Arial" w:cs="Arial"/>
          <w:color w:val="000000"/>
        </w:rPr>
        <w:t xml:space="preserve"> podle matematických pravidel.</w:t>
      </w:r>
    </w:p>
    <w:p w14:paraId="0623D460" w14:textId="3F0976A7" w:rsidR="00D75D6C" w:rsidRPr="00244E5F" w:rsidRDefault="00D75D6C" w:rsidP="00D75D6C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Body v rámci hodnocení podle kritéria K</w:t>
      </w:r>
      <w:r>
        <w:rPr>
          <w:rFonts w:ascii="Arial" w:eastAsia="Arial" w:hAnsi="Arial" w:cs="Arial"/>
          <w:color w:val="000000"/>
        </w:rPr>
        <w:t>3</w:t>
      </w:r>
      <w:r w:rsidRPr="00244E5F">
        <w:rPr>
          <w:rFonts w:ascii="Arial" w:eastAsia="Arial" w:hAnsi="Arial" w:cs="Arial"/>
          <w:color w:val="000000"/>
        </w:rPr>
        <w:t xml:space="preserve"> budou jednotlivým nabídkám přiřazeny následujícím způsobem:</w:t>
      </w:r>
    </w:p>
    <w:p w14:paraId="2797206C" w14:textId="1DC21139" w:rsidR="00D75D6C" w:rsidRPr="00244E5F" w:rsidRDefault="00D75D6C" w:rsidP="00D75D6C">
      <w:pPr>
        <w:pStyle w:val="Odstavecseseznamem"/>
        <w:numPr>
          <w:ilvl w:val="0"/>
          <w:numId w:val="12"/>
        </w:num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 xml:space="preserve">Nabídka s nejnižší </w:t>
      </w:r>
      <w:r w:rsidR="00247131">
        <w:rPr>
          <w:rFonts w:ascii="Arial" w:eastAsia="Arial" w:hAnsi="Arial" w:cs="Arial"/>
          <w:color w:val="000000"/>
        </w:rPr>
        <w:t>nejkratší vzdáleností</w:t>
      </w:r>
      <w:r w:rsidRPr="00244E5F">
        <w:rPr>
          <w:rFonts w:ascii="Arial" w:eastAsia="Arial" w:hAnsi="Arial" w:cs="Arial"/>
          <w:color w:val="000000"/>
        </w:rPr>
        <w:t xml:space="preserve"> v kritériu K</w:t>
      </w:r>
      <w:r w:rsidR="00247131">
        <w:rPr>
          <w:rFonts w:ascii="Arial" w:eastAsia="Arial" w:hAnsi="Arial" w:cs="Arial"/>
          <w:color w:val="000000"/>
        </w:rPr>
        <w:t>3</w:t>
      </w:r>
      <w:r w:rsidRPr="00244E5F">
        <w:rPr>
          <w:rFonts w:ascii="Arial" w:eastAsia="Arial" w:hAnsi="Arial" w:cs="Arial"/>
          <w:color w:val="000000"/>
        </w:rPr>
        <w:t xml:space="preserve"> obdrží 100 bodů. </w:t>
      </w:r>
    </w:p>
    <w:p w14:paraId="6BC395E4" w14:textId="3E73CFA1" w:rsidR="00D75D6C" w:rsidRPr="00244E5F" w:rsidRDefault="00D75D6C" w:rsidP="00D75D6C">
      <w:pPr>
        <w:pStyle w:val="Odstavecseseznamem"/>
        <w:numPr>
          <w:ilvl w:val="0"/>
          <w:numId w:val="12"/>
        </w:num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Ostatní nabídky obdrží v kritériu K</w:t>
      </w:r>
      <w:r w:rsidR="00247131">
        <w:rPr>
          <w:rFonts w:ascii="Arial" w:eastAsia="Arial" w:hAnsi="Arial" w:cs="Arial"/>
          <w:color w:val="000000"/>
        </w:rPr>
        <w:t>3</w:t>
      </w:r>
      <w:r w:rsidRPr="00244E5F">
        <w:rPr>
          <w:rFonts w:ascii="Arial" w:eastAsia="Arial" w:hAnsi="Arial" w:cs="Arial"/>
          <w:color w:val="000000"/>
        </w:rPr>
        <w:t xml:space="preserve"> počet bodů podle vzorce: Přidělený počet bodů = 100 * (</w:t>
      </w:r>
      <w:r w:rsidR="00247131">
        <w:rPr>
          <w:rFonts w:ascii="Arial" w:eastAsia="Arial" w:hAnsi="Arial" w:cs="Arial"/>
          <w:color w:val="000000"/>
        </w:rPr>
        <w:t>nejkratší vzdálenost</w:t>
      </w:r>
      <w:r w:rsidR="00247131" w:rsidRPr="00244E5F">
        <w:rPr>
          <w:rFonts w:ascii="Arial" w:eastAsia="Arial" w:hAnsi="Arial" w:cs="Arial"/>
          <w:color w:val="000000"/>
        </w:rPr>
        <w:t xml:space="preserve"> </w:t>
      </w:r>
      <w:r w:rsidRPr="00244E5F">
        <w:rPr>
          <w:rFonts w:ascii="Arial" w:eastAsia="Arial" w:hAnsi="Arial" w:cs="Arial"/>
          <w:color w:val="000000"/>
        </w:rPr>
        <w:t xml:space="preserve">/ hodnocená </w:t>
      </w:r>
      <w:r w:rsidR="00247131">
        <w:rPr>
          <w:rFonts w:ascii="Arial" w:eastAsia="Arial" w:hAnsi="Arial" w:cs="Arial"/>
          <w:color w:val="000000"/>
        </w:rPr>
        <w:t>vzdálenost</w:t>
      </w:r>
      <w:r w:rsidRPr="00244E5F">
        <w:rPr>
          <w:rFonts w:ascii="Arial" w:eastAsia="Arial" w:hAnsi="Arial" w:cs="Arial"/>
          <w:color w:val="000000"/>
        </w:rPr>
        <w:t>).</w:t>
      </w:r>
    </w:p>
    <w:p w14:paraId="495A30AE" w14:textId="14FEAE93" w:rsidR="00D75D6C" w:rsidRDefault="00D75D6C" w:rsidP="00D75D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Takto získaný počet bodů bude vynásoben váhou hodnotícího kritéria K</w:t>
      </w:r>
      <w:r w:rsidR="00247131">
        <w:rPr>
          <w:rFonts w:ascii="Arial" w:eastAsia="Arial" w:hAnsi="Arial" w:cs="Arial"/>
          <w:color w:val="000000"/>
        </w:rPr>
        <w:t>3</w:t>
      </w:r>
      <w:r w:rsidRPr="00244E5F">
        <w:rPr>
          <w:rFonts w:ascii="Arial" w:eastAsia="Arial" w:hAnsi="Arial" w:cs="Arial"/>
          <w:color w:val="000000"/>
        </w:rPr>
        <w:t xml:space="preserve"> a následně matematicky zaokrouhlen na dvě desetinná místa.</w:t>
      </w:r>
    </w:p>
    <w:p w14:paraId="110ECA83" w14:textId="77777777" w:rsidR="004F77CB" w:rsidRPr="00244E5F" w:rsidRDefault="004F77CB" w:rsidP="00D75D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bCs/>
          <w:color w:val="000000"/>
          <w:u w:val="single"/>
        </w:rPr>
      </w:pPr>
    </w:p>
    <w:p w14:paraId="1F9600C0" w14:textId="77777777" w:rsidR="0019320B" w:rsidRPr="00244E5F" w:rsidRDefault="0019320B" w:rsidP="001932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="Arial" w:eastAsia="Arial" w:hAnsi="Arial" w:cs="Arial"/>
          <w:b/>
          <w:color w:val="000000"/>
        </w:rPr>
      </w:pPr>
      <w:r w:rsidRPr="00244E5F">
        <w:rPr>
          <w:rFonts w:ascii="Arial" w:eastAsia="Arial" w:hAnsi="Arial" w:cs="Arial"/>
          <w:b/>
          <w:color w:val="000000"/>
        </w:rPr>
        <w:t>Hodnocení a celkové pořadí nabídek:</w:t>
      </w:r>
    </w:p>
    <w:p w14:paraId="58A779D3" w14:textId="77777777" w:rsidR="0019320B" w:rsidRPr="00244E5F" w:rsidRDefault="0019320B" w:rsidP="0019320B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lastRenderedPageBreak/>
        <w:t>Výsledné pořadí nabídek bude stanoveno na základě celkového bodového hodnocení. Celkové bodové ohodnocení jednotlivých nabídek vznikne součtem převážených bodových hodnot dosažených v jednotlivých kritériích hodnocení, tj. součtem bodů (zaokrouhlených na dvě desetinná místa) získaných v rámci jednotlivých kritérií hodnocení.</w:t>
      </w:r>
    </w:p>
    <w:p w14:paraId="2BF976B6" w14:textId="77777777" w:rsidR="0019320B" w:rsidRPr="00244E5F" w:rsidRDefault="0019320B" w:rsidP="0019320B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Nabídka, která získá nejvyšší počet bodů, bude vyhodnocena jako nabídka ekonomicky nejvýhodnější. Ostatní nabídky budou seřazeny dle počtu získaných bodů sestupně za nejvýhodnější nabídkou.</w:t>
      </w:r>
    </w:p>
    <w:p w14:paraId="1C4BDC8A" w14:textId="77777777" w:rsidR="0019320B" w:rsidRPr="00244E5F" w:rsidRDefault="0019320B" w:rsidP="0019320B">
      <w:pPr>
        <w:spacing w:line="240" w:lineRule="auto"/>
        <w:jc w:val="both"/>
        <w:rPr>
          <w:rFonts w:ascii="Arial" w:eastAsia="Arial" w:hAnsi="Arial" w:cs="Arial"/>
          <w:color w:val="000000"/>
        </w:rPr>
      </w:pPr>
      <w:r w:rsidRPr="00244E5F">
        <w:rPr>
          <w:rFonts w:ascii="Arial" w:eastAsia="Arial" w:hAnsi="Arial" w:cs="Arial"/>
          <w:color w:val="000000"/>
        </w:rPr>
        <w:t>V případě, že nejvyšší počet bodů získá shodně dvě nebo více nabídek, rozhodne o pořadí takových nabídek počet bodů získaných v kritériu hodnocení K</w:t>
      </w:r>
      <w:r>
        <w:rPr>
          <w:rFonts w:ascii="Arial" w:eastAsia="Arial" w:hAnsi="Arial" w:cs="Arial"/>
          <w:color w:val="000000"/>
        </w:rPr>
        <w:t>1</w:t>
      </w:r>
      <w:r w:rsidRPr="00244E5F">
        <w:rPr>
          <w:rFonts w:ascii="Arial" w:eastAsia="Arial" w:hAnsi="Arial" w:cs="Arial"/>
          <w:color w:val="000000"/>
        </w:rPr>
        <w:t>, přičemž jako ekonomicky výhodnější bude hodnocena ta nabídka, která získala v kritériu hodnocení K</w:t>
      </w:r>
      <w:r>
        <w:rPr>
          <w:rFonts w:ascii="Arial" w:eastAsia="Arial" w:hAnsi="Arial" w:cs="Arial"/>
          <w:color w:val="000000"/>
        </w:rPr>
        <w:t>1</w:t>
      </w:r>
      <w:r w:rsidRPr="00244E5F">
        <w:rPr>
          <w:rFonts w:ascii="Arial" w:eastAsia="Arial" w:hAnsi="Arial" w:cs="Arial"/>
          <w:color w:val="000000"/>
        </w:rPr>
        <w:t xml:space="preserve"> vyšší počet bodů.</w:t>
      </w:r>
    </w:p>
    <w:p w14:paraId="7397BF62" w14:textId="77777777" w:rsidR="0019320B" w:rsidRDefault="0019320B" w:rsidP="0026255A">
      <w:pPr>
        <w:jc w:val="both"/>
        <w:rPr>
          <w:rFonts w:ascii="Arial" w:eastAsia="Arial" w:hAnsi="Arial" w:cs="Arial"/>
          <w:color w:val="000000"/>
        </w:rPr>
      </w:pPr>
    </w:p>
    <w:sectPr w:rsidR="0019320B">
      <w:footerReference w:type="default" r:id="rId10"/>
      <w:pgSz w:w="11906" w:h="16838"/>
      <w:pgMar w:top="1104" w:right="1418" w:bottom="851" w:left="1418" w:header="680" w:footer="68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1AB02" w14:textId="77777777" w:rsidR="007270FE" w:rsidRDefault="007270FE">
      <w:pPr>
        <w:spacing w:after="0" w:line="240" w:lineRule="auto"/>
      </w:pPr>
      <w:r>
        <w:separator/>
      </w:r>
    </w:p>
  </w:endnote>
  <w:endnote w:type="continuationSeparator" w:id="0">
    <w:p w14:paraId="70B602F6" w14:textId="77777777" w:rsidR="007270FE" w:rsidRDefault="00727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634939"/>
      <w:docPartObj>
        <w:docPartGallery w:val="Page Numbers (Bottom of Page)"/>
        <w:docPartUnique/>
      </w:docPartObj>
    </w:sdtPr>
    <w:sdtContent>
      <w:p w14:paraId="6E6A042A" w14:textId="77777777" w:rsidR="00B649CF" w:rsidRDefault="0049289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2EA2FC" w14:textId="77777777" w:rsidR="00B649CF" w:rsidRDefault="00B649C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5AF50" w14:textId="77777777" w:rsidR="007270FE" w:rsidRDefault="007270FE">
      <w:pPr>
        <w:spacing w:after="0" w:line="240" w:lineRule="auto"/>
      </w:pPr>
      <w:r>
        <w:separator/>
      </w:r>
    </w:p>
  </w:footnote>
  <w:footnote w:type="continuationSeparator" w:id="0">
    <w:p w14:paraId="3179F6E1" w14:textId="77777777" w:rsidR="007270FE" w:rsidRDefault="00727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61A9"/>
    <w:multiLevelType w:val="hybridMultilevel"/>
    <w:tmpl w:val="C990213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DFA6FDA"/>
    <w:multiLevelType w:val="hybridMultilevel"/>
    <w:tmpl w:val="23BC63E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A4619E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EC361F"/>
    <w:multiLevelType w:val="hybridMultilevel"/>
    <w:tmpl w:val="FF8E7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900A4"/>
    <w:multiLevelType w:val="multilevel"/>
    <w:tmpl w:val="BC7EBF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95D5A"/>
    <w:multiLevelType w:val="multilevel"/>
    <w:tmpl w:val="1CD46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A1D13"/>
    <w:multiLevelType w:val="hybridMultilevel"/>
    <w:tmpl w:val="CCC8B0BC"/>
    <w:lvl w:ilvl="0" w:tplc="2F846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C71CB"/>
    <w:multiLevelType w:val="hybridMultilevel"/>
    <w:tmpl w:val="811EB90C"/>
    <w:lvl w:ilvl="0" w:tplc="04050001">
      <w:start w:val="1"/>
      <w:numFmt w:val="bullet"/>
      <w:lvlText w:val=""/>
      <w:lvlJc w:val="left"/>
      <w:pPr>
        <w:tabs>
          <w:tab w:val="num" w:pos="1603"/>
        </w:tabs>
        <w:ind w:left="1603" w:hanging="705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</w:abstractNum>
  <w:abstractNum w:abstractNumId="7" w15:restartNumberingAfterBreak="0">
    <w:nsid w:val="46323691"/>
    <w:multiLevelType w:val="hybridMultilevel"/>
    <w:tmpl w:val="D80CE20C"/>
    <w:lvl w:ilvl="0" w:tplc="04050017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3806A8BA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Arial Unicode MS" w:hint="default"/>
      </w:rPr>
    </w:lvl>
    <w:lvl w:ilvl="2" w:tplc="0405001B">
      <w:start w:val="13"/>
      <w:numFmt w:val="bullet"/>
      <w:lvlText w:val="-"/>
      <w:lvlJc w:val="left"/>
      <w:pPr>
        <w:tabs>
          <w:tab w:val="num" w:pos="2685"/>
        </w:tabs>
        <w:ind w:left="2685" w:hanging="705"/>
      </w:pPr>
      <w:rPr>
        <w:rFonts w:ascii="Courier New" w:eastAsia="Times New Roman" w:hAnsi="Courier New" w:cs="Arial Unicode MS" w:hint="default"/>
      </w:rPr>
    </w:lvl>
    <w:lvl w:ilvl="3" w:tplc="9D3C9C5C">
      <w:start w:val="4"/>
      <w:numFmt w:val="bullet"/>
      <w:lvlText w:val="•"/>
      <w:lvlJc w:val="left"/>
      <w:pPr>
        <w:ind w:left="3060" w:hanging="360"/>
      </w:pPr>
      <w:rPr>
        <w:rFonts w:ascii="Arial" w:eastAsia="Calibri" w:hAnsi="Arial" w:cs="Aria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Arial Unicode MS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Arial Unicode MS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A061D3A"/>
    <w:multiLevelType w:val="hybridMultilevel"/>
    <w:tmpl w:val="C6564A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D2EFF"/>
    <w:multiLevelType w:val="hybridMultilevel"/>
    <w:tmpl w:val="4AD66E4C"/>
    <w:lvl w:ilvl="0" w:tplc="04050001">
      <w:start w:val="1"/>
      <w:numFmt w:val="bullet"/>
      <w:lvlText w:val=""/>
      <w:lvlJc w:val="left"/>
      <w:pPr>
        <w:ind w:left="161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10" w15:restartNumberingAfterBreak="0">
    <w:nsid w:val="523C7C97"/>
    <w:multiLevelType w:val="hybridMultilevel"/>
    <w:tmpl w:val="0898EBF6"/>
    <w:lvl w:ilvl="0" w:tplc="1AC8AD58"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C154EA3"/>
    <w:multiLevelType w:val="multilevel"/>
    <w:tmpl w:val="ECC4BB9E"/>
    <w:lvl w:ilvl="0">
      <w:start w:val="1"/>
      <w:numFmt w:val="decimal"/>
      <w:lvlText w:val="%1."/>
      <w:lvlJc w:val="left"/>
      <w:pPr>
        <w:tabs>
          <w:tab w:val="num" w:pos="-132"/>
        </w:tabs>
        <w:ind w:left="-132" w:hanging="360"/>
      </w:pPr>
    </w:lvl>
    <w:lvl w:ilvl="1">
      <w:numFmt w:val="bullet"/>
      <w:lvlText w:val="-"/>
      <w:lvlJc w:val="left"/>
      <w:pPr>
        <w:ind w:left="588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1308"/>
        </w:tabs>
        <w:ind w:left="1308" w:hanging="360"/>
      </w:pPr>
    </w:lvl>
    <w:lvl w:ilvl="3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entative="1">
      <w:start w:val="1"/>
      <w:numFmt w:val="decimal"/>
      <w:lvlText w:val="%5."/>
      <w:lvlJc w:val="left"/>
      <w:pPr>
        <w:tabs>
          <w:tab w:val="num" w:pos="2748"/>
        </w:tabs>
        <w:ind w:left="2748" w:hanging="360"/>
      </w:pPr>
    </w:lvl>
    <w:lvl w:ilvl="5" w:tentative="1">
      <w:start w:val="1"/>
      <w:numFmt w:val="decimal"/>
      <w:lvlText w:val="%6."/>
      <w:lvlJc w:val="left"/>
      <w:pPr>
        <w:tabs>
          <w:tab w:val="num" w:pos="3468"/>
        </w:tabs>
        <w:ind w:left="3468" w:hanging="360"/>
      </w:pPr>
    </w:lvl>
    <w:lvl w:ilvl="6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entative="1">
      <w:start w:val="1"/>
      <w:numFmt w:val="decimal"/>
      <w:lvlText w:val="%8."/>
      <w:lvlJc w:val="left"/>
      <w:pPr>
        <w:tabs>
          <w:tab w:val="num" w:pos="4908"/>
        </w:tabs>
        <w:ind w:left="4908" w:hanging="360"/>
      </w:pPr>
    </w:lvl>
    <w:lvl w:ilvl="8" w:tentative="1">
      <w:start w:val="1"/>
      <w:numFmt w:val="decimal"/>
      <w:lvlText w:val="%9."/>
      <w:lvlJc w:val="left"/>
      <w:pPr>
        <w:tabs>
          <w:tab w:val="num" w:pos="5628"/>
        </w:tabs>
        <w:ind w:left="5628" w:hanging="360"/>
      </w:pPr>
    </w:lvl>
  </w:abstractNum>
  <w:abstractNum w:abstractNumId="12" w15:restartNumberingAfterBreak="0">
    <w:nsid w:val="646D0375"/>
    <w:multiLevelType w:val="hybridMultilevel"/>
    <w:tmpl w:val="8D14C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60743"/>
    <w:multiLevelType w:val="hybridMultilevel"/>
    <w:tmpl w:val="E0B03ED2"/>
    <w:lvl w:ilvl="0" w:tplc="0405000F">
      <w:start w:val="1"/>
      <w:numFmt w:val="decimal"/>
      <w:lvlText w:val="%1."/>
      <w:lvlJc w:val="left"/>
      <w:pPr>
        <w:ind w:left="1258" w:hanging="360"/>
      </w:pPr>
    </w:lvl>
    <w:lvl w:ilvl="1" w:tplc="04050019" w:tentative="1">
      <w:start w:val="1"/>
      <w:numFmt w:val="lowerLetter"/>
      <w:lvlText w:val="%2."/>
      <w:lvlJc w:val="left"/>
      <w:pPr>
        <w:ind w:left="1978" w:hanging="360"/>
      </w:pPr>
    </w:lvl>
    <w:lvl w:ilvl="2" w:tplc="0405001B" w:tentative="1">
      <w:start w:val="1"/>
      <w:numFmt w:val="lowerRoman"/>
      <w:lvlText w:val="%3."/>
      <w:lvlJc w:val="right"/>
      <w:pPr>
        <w:ind w:left="2698" w:hanging="180"/>
      </w:pPr>
    </w:lvl>
    <w:lvl w:ilvl="3" w:tplc="0405000F" w:tentative="1">
      <w:start w:val="1"/>
      <w:numFmt w:val="decimal"/>
      <w:lvlText w:val="%4."/>
      <w:lvlJc w:val="left"/>
      <w:pPr>
        <w:ind w:left="3418" w:hanging="360"/>
      </w:pPr>
    </w:lvl>
    <w:lvl w:ilvl="4" w:tplc="04050019" w:tentative="1">
      <w:start w:val="1"/>
      <w:numFmt w:val="lowerLetter"/>
      <w:lvlText w:val="%5."/>
      <w:lvlJc w:val="left"/>
      <w:pPr>
        <w:ind w:left="4138" w:hanging="360"/>
      </w:pPr>
    </w:lvl>
    <w:lvl w:ilvl="5" w:tplc="0405001B" w:tentative="1">
      <w:start w:val="1"/>
      <w:numFmt w:val="lowerRoman"/>
      <w:lvlText w:val="%6."/>
      <w:lvlJc w:val="right"/>
      <w:pPr>
        <w:ind w:left="4858" w:hanging="180"/>
      </w:pPr>
    </w:lvl>
    <w:lvl w:ilvl="6" w:tplc="0405000F" w:tentative="1">
      <w:start w:val="1"/>
      <w:numFmt w:val="decimal"/>
      <w:lvlText w:val="%7."/>
      <w:lvlJc w:val="left"/>
      <w:pPr>
        <w:ind w:left="5578" w:hanging="360"/>
      </w:pPr>
    </w:lvl>
    <w:lvl w:ilvl="7" w:tplc="04050019" w:tentative="1">
      <w:start w:val="1"/>
      <w:numFmt w:val="lowerLetter"/>
      <w:lvlText w:val="%8."/>
      <w:lvlJc w:val="left"/>
      <w:pPr>
        <w:ind w:left="6298" w:hanging="360"/>
      </w:pPr>
    </w:lvl>
    <w:lvl w:ilvl="8" w:tplc="0405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4" w15:restartNumberingAfterBreak="0">
    <w:nsid w:val="6EE34098"/>
    <w:multiLevelType w:val="hybridMultilevel"/>
    <w:tmpl w:val="AF4094FE"/>
    <w:lvl w:ilvl="0" w:tplc="04050001">
      <w:start w:val="1"/>
      <w:numFmt w:val="bullet"/>
      <w:lvlText w:val=""/>
      <w:lvlJc w:val="left"/>
      <w:pPr>
        <w:ind w:left="161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num w:numId="1" w16cid:durableId="1886986217">
    <w:abstractNumId w:val="4"/>
  </w:num>
  <w:num w:numId="2" w16cid:durableId="656227711">
    <w:abstractNumId w:val="7"/>
  </w:num>
  <w:num w:numId="3" w16cid:durableId="440422054">
    <w:abstractNumId w:val="6"/>
  </w:num>
  <w:num w:numId="4" w16cid:durableId="344745859">
    <w:abstractNumId w:val="9"/>
  </w:num>
  <w:num w:numId="5" w16cid:durableId="1858501855">
    <w:abstractNumId w:val="14"/>
  </w:num>
  <w:num w:numId="6" w16cid:durableId="708143841">
    <w:abstractNumId w:val="5"/>
  </w:num>
  <w:num w:numId="7" w16cid:durableId="1707482780">
    <w:abstractNumId w:val="0"/>
  </w:num>
  <w:num w:numId="8" w16cid:durableId="657997643">
    <w:abstractNumId w:val="2"/>
  </w:num>
  <w:num w:numId="9" w16cid:durableId="1522694957">
    <w:abstractNumId w:val="12"/>
  </w:num>
  <w:num w:numId="10" w16cid:durableId="1628658329">
    <w:abstractNumId w:val="13"/>
  </w:num>
  <w:num w:numId="11" w16cid:durableId="1717582393">
    <w:abstractNumId w:val="10"/>
  </w:num>
  <w:num w:numId="12" w16cid:durableId="1572425104">
    <w:abstractNumId w:val="8"/>
  </w:num>
  <w:num w:numId="13" w16cid:durableId="697776545">
    <w:abstractNumId w:val="11"/>
  </w:num>
  <w:num w:numId="14" w16cid:durableId="287928943">
    <w:abstractNumId w:val="3"/>
  </w:num>
  <w:num w:numId="15" w16cid:durableId="1317371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51"/>
    <w:rsid w:val="00005442"/>
    <w:rsid w:val="00014DD4"/>
    <w:rsid w:val="00020353"/>
    <w:rsid w:val="0002213B"/>
    <w:rsid w:val="0004707A"/>
    <w:rsid w:val="000560C9"/>
    <w:rsid w:val="00056AB7"/>
    <w:rsid w:val="00056CFA"/>
    <w:rsid w:val="00057B98"/>
    <w:rsid w:val="00063CAB"/>
    <w:rsid w:val="000719A9"/>
    <w:rsid w:val="00075FDD"/>
    <w:rsid w:val="00094023"/>
    <w:rsid w:val="00095A26"/>
    <w:rsid w:val="000A273B"/>
    <w:rsid w:val="000C63FD"/>
    <w:rsid w:val="00101754"/>
    <w:rsid w:val="00142166"/>
    <w:rsid w:val="00162E11"/>
    <w:rsid w:val="0018714B"/>
    <w:rsid w:val="0019320B"/>
    <w:rsid w:val="00194048"/>
    <w:rsid w:val="001D0687"/>
    <w:rsid w:val="001D2D66"/>
    <w:rsid w:val="00212FCA"/>
    <w:rsid w:val="002145C8"/>
    <w:rsid w:val="0024021F"/>
    <w:rsid w:val="00244E5F"/>
    <w:rsid w:val="00247131"/>
    <w:rsid w:val="0026255A"/>
    <w:rsid w:val="00264631"/>
    <w:rsid w:val="002705DA"/>
    <w:rsid w:val="0028069F"/>
    <w:rsid w:val="00280B0E"/>
    <w:rsid w:val="002821CC"/>
    <w:rsid w:val="00291D7A"/>
    <w:rsid w:val="002A0D6A"/>
    <w:rsid w:val="002E0E13"/>
    <w:rsid w:val="002E4053"/>
    <w:rsid w:val="002E7001"/>
    <w:rsid w:val="002F0A2B"/>
    <w:rsid w:val="002F0D16"/>
    <w:rsid w:val="00306F14"/>
    <w:rsid w:val="00314537"/>
    <w:rsid w:val="00325E75"/>
    <w:rsid w:val="0033591E"/>
    <w:rsid w:val="00337860"/>
    <w:rsid w:val="00353D54"/>
    <w:rsid w:val="00356C23"/>
    <w:rsid w:val="0038064B"/>
    <w:rsid w:val="00383174"/>
    <w:rsid w:val="003900B9"/>
    <w:rsid w:val="00394CE6"/>
    <w:rsid w:val="003A73FD"/>
    <w:rsid w:val="003C1183"/>
    <w:rsid w:val="003C34D3"/>
    <w:rsid w:val="003E0F69"/>
    <w:rsid w:val="0040407B"/>
    <w:rsid w:val="0040586F"/>
    <w:rsid w:val="00414BCC"/>
    <w:rsid w:val="00424CA4"/>
    <w:rsid w:val="004337C3"/>
    <w:rsid w:val="00450CBA"/>
    <w:rsid w:val="00454EBE"/>
    <w:rsid w:val="00460B3A"/>
    <w:rsid w:val="00464BD0"/>
    <w:rsid w:val="00467729"/>
    <w:rsid w:val="00470AD4"/>
    <w:rsid w:val="00475D55"/>
    <w:rsid w:val="0048730B"/>
    <w:rsid w:val="004909B1"/>
    <w:rsid w:val="0049289F"/>
    <w:rsid w:val="004A4AC5"/>
    <w:rsid w:val="004B7E28"/>
    <w:rsid w:val="004D2C7F"/>
    <w:rsid w:val="004E0CFA"/>
    <w:rsid w:val="004F4EAE"/>
    <w:rsid w:val="004F66B4"/>
    <w:rsid w:val="004F77CB"/>
    <w:rsid w:val="00507D37"/>
    <w:rsid w:val="00521BEE"/>
    <w:rsid w:val="00575E80"/>
    <w:rsid w:val="00590871"/>
    <w:rsid w:val="005D6B75"/>
    <w:rsid w:val="005E57B3"/>
    <w:rsid w:val="005F671E"/>
    <w:rsid w:val="00611A83"/>
    <w:rsid w:val="00621CE5"/>
    <w:rsid w:val="00622FB1"/>
    <w:rsid w:val="00652A5C"/>
    <w:rsid w:val="0066191B"/>
    <w:rsid w:val="00682A65"/>
    <w:rsid w:val="006942E9"/>
    <w:rsid w:val="006B47C4"/>
    <w:rsid w:val="006C1714"/>
    <w:rsid w:val="006D07EE"/>
    <w:rsid w:val="00704161"/>
    <w:rsid w:val="007270FE"/>
    <w:rsid w:val="00745AFE"/>
    <w:rsid w:val="007501B4"/>
    <w:rsid w:val="00763329"/>
    <w:rsid w:val="00767409"/>
    <w:rsid w:val="0079725A"/>
    <w:rsid w:val="007A755C"/>
    <w:rsid w:val="007B7078"/>
    <w:rsid w:val="007C67B5"/>
    <w:rsid w:val="007E082E"/>
    <w:rsid w:val="007E2BAE"/>
    <w:rsid w:val="008146CE"/>
    <w:rsid w:val="00816F5E"/>
    <w:rsid w:val="00823180"/>
    <w:rsid w:val="008246F8"/>
    <w:rsid w:val="00834288"/>
    <w:rsid w:val="00847FD9"/>
    <w:rsid w:val="008606BE"/>
    <w:rsid w:val="00860FB8"/>
    <w:rsid w:val="008635AB"/>
    <w:rsid w:val="0088198E"/>
    <w:rsid w:val="008B1325"/>
    <w:rsid w:val="008C2910"/>
    <w:rsid w:val="009019C8"/>
    <w:rsid w:val="0090738F"/>
    <w:rsid w:val="00914960"/>
    <w:rsid w:val="00916BE6"/>
    <w:rsid w:val="00942625"/>
    <w:rsid w:val="00972521"/>
    <w:rsid w:val="00992C5C"/>
    <w:rsid w:val="009B005E"/>
    <w:rsid w:val="009B6D70"/>
    <w:rsid w:val="009C66A2"/>
    <w:rsid w:val="009C7EA0"/>
    <w:rsid w:val="009E0394"/>
    <w:rsid w:val="009E67A4"/>
    <w:rsid w:val="009F10C2"/>
    <w:rsid w:val="009F27B9"/>
    <w:rsid w:val="009F41E7"/>
    <w:rsid w:val="009F6F13"/>
    <w:rsid w:val="00A139D4"/>
    <w:rsid w:val="00A21081"/>
    <w:rsid w:val="00A404A4"/>
    <w:rsid w:val="00A55773"/>
    <w:rsid w:val="00A656C0"/>
    <w:rsid w:val="00A731AC"/>
    <w:rsid w:val="00A806DD"/>
    <w:rsid w:val="00A93993"/>
    <w:rsid w:val="00AA211F"/>
    <w:rsid w:val="00AA2373"/>
    <w:rsid w:val="00AA3E99"/>
    <w:rsid w:val="00AC7CB7"/>
    <w:rsid w:val="00AD60E9"/>
    <w:rsid w:val="00B40035"/>
    <w:rsid w:val="00B44FB0"/>
    <w:rsid w:val="00B45806"/>
    <w:rsid w:val="00B649CF"/>
    <w:rsid w:val="00B73AF2"/>
    <w:rsid w:val="00B83012"/>
    <w:rsid w:val="00B932D8"/>
    <w:rsid w:val="00BB118A"/>
    <w:rsid w:val="00BC2119"/>
    <w:rsid w:val="00BC44C3"/>
    <w:rsid w:val="00BC6666"/>
    <w:rsid w:val="00BF4021"/>
    <w:rsid w:val="00BF4CC2"/>
    <w:rsid w:val="00BF50E6"/>
    <w:rsid w:val="00C05FC6"/>
    <w:rsid w:val="00C16069"/>
    <w:rsid w:val="00C172B6"/>
    <w:rsid w:val="00C354CC"/>
    <w:rsid w:val="00C51095"/>
    <w:rsid w:val="00C61783"/>
    <w:rsid w:val="00C63677"/>
    <w:rsid w:val="00C75B45"/>
    <w:rsid w:val="00C86CA0"/>
    <w:rsid w:val="00C9278F"/>
    <w:rsid w:val="00CB5960"/>
    <w:rsid w:val="00CE3F2D"/>
    <w:rsid w:val="00CE5BD0"/>
    <w:rsid w:val="00CF012D"/>
    <w:rsid w:val="00D1259D"/>
    <w:rsid w:val="00D31558"/>
    <w:rsid w:val="00D414E6"/>
    <w:rsid w:val="00D515EF"/>
    <w:rsid w:val="00D6666B"/>
    <w:rsid w:val="00D75D6C"/>
    <w:rsid w:val="00D866BF"/>
    <w:rsid w:val="00D9398D"/>
    <w:rsid w:val="00DA4C54"/>
    <w:rsid w:val="00DB4C27"/>
    <w:rsid w:val="00E509A1"/>
    <w:rsid w:val="00E8353A"/>
    <w:rsid w:val="00EB0F7C"/>
    <w:rsid w:val="00ED3171"/>
    <w:rsid w:val="00F01B02"/>
    <w:rsid w:val="00F1477C"/>
    <w:rsid w:val="00F75CD2"/>
    <w:rsid w:val="00F87F28"/>
    <w:rsid w:val="00FB0765"/>
    <w:rsid w:val="00FB6B08"/>
    <w:rsid w:val="00FF21B6"/>
    <w:rsid w:val="00FF2351"/>
    <w:rsid w:val="1CC25871"/>
    <w:rsid w:val="2412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80211"/>
  <w15:chartTrackingRefBased/>
  <w15:docId w15:val="{1736D9FA-1C5F-4F26-B2E7-43731AE7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4960"/>
    <w:pPr>
      <w:spacing w:after="200" w:line="276" w:lineRule="auto"/>
    </w:pPr>
    <w:rPr>
      <w:rFonts w:ascii="Calibri" w:eastAsia="Calibri" w:hAnsi="Calibri" w:cs="Calibri"/>
      <w:color w:val="00000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FF2351"/>
  </w:style>
  <w:style w:type="character" w:customStyle="1" w:styleId="ZpatChar">
    <w:name w:val="Zápatí Char"/>
    <w:basedOn w:val="Standardnpsmoodstavce"/>
    <w:link w:val="Zpat"/>
    <w:uiPriority w:val="99"/>
    <w:qFormat/>
    <w:rsid w:val="00FF2351"/>
  </w:style>
  <w:style w:type="paragraph" w:styleId="Zhlav">
    <w:name w:val="header"/>
    <w:basedOn w:val="Normln"/>
    <w:link w:val="ZhlavChar"/>
    <w:unhideWhenUsed/>
    <w:rsid w:val="00FF235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customStyle="1" w:styleId="ZhlavChar1">
    <w:name w:val="Záhlaví Char1"/>
    <w:basedOn w:val="Standardnpsmoodstavce"/>
    <w:uiPriority w:val="99"/>
    <w:semiHidden/>
    <w:rsid w:val="00FF2351"/>
    <w:rPr>
      <w:rFonts w:ascii="Calibri" w:eastAsia="Calibri" w:hAnsi="Calibri" w:cs="Calibri"/>
      <w:color w:val="00000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F235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customStyle="1" w:styleId="ZpatChar1">
    <w:name w:val="Zápatí Char1"/>
    <w:basedOn w:val="Standardnpsmoodstavce"/>
    <w:uiPriority w:val="99"/>
    <w:semiHidden/>
    <w:rsid w:val="00FF2351"/>
    <w:rPr>
      <w:rFonts w:ascii="Calibri" w:eastAsia="Calibri" w:hAnsi="Calibri" w:cs="Calibri"/>
      <w:color w:val="00000A"/>
      <w:kern w:val="0"/>
      <w:lang w:eastAsia="cs-CZ"/>
      <w14:ligatures w14:val="none"/>
    </w:rPr>
  </w:style>
  <w:style w:type="paragraph" w:styleId="Odstavecseseznamem">
    <w:name w:val="List Paragraph"/>
    <w:aliases w:val="Nad,Odstavec cíl se seznamem,Odstavec se seznamem5,Odstavec_muj,Odrážky,Nadpis3,Odstavec se seznamem a odrážkou,1 úroveň Odstavec se seznamem,List Paragraph (Czech Tourism)"/>
    <w:basedOn w:val="Normln"/>
    <w:link w:val="OdstavecseseznamemChar"/>
    <w:uiPriority w:val="34"/>
    <w:qFormat/>
    <w:rsid w:val="00FF2351"/>
    <w:pPr>
      <w:ind w:left="720"/>
      <w:contextualSpacing/>
    </w:pPr>
  </w:style>
  <w:style w:type="table" w:styleId="Mkatabulky">
    <w:name w:val="Table Grid"/>
    <w:basedOn w:val="Normlntabulka"/>
    <w:uiPriority w:val="59"/>
    <w:rsid w:val="00FF2351"/>
    <w:pPr>
      <w:spacing w:after="200" w:line="276" w:lineRule="auto"/>
    </w:pPr>
    <w:rPr>
      <w:rFonts w:ascii="Calibri" w:eastAsia="Calibri" w:hAnsi="Calibri" w:cs="Calibri"/>
      <w:color w:val="00000A"/>
      <w:kern w:val="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i1">
    <w:name w:val="Normalni 1"/>
    <w:basedOn w:val="Normln"/>
    <w:qFormat/>
    <w:rsid w:val="00FF2351"/>
    <w:pPr>
      <w:tabs>
        <w:tab w:val="left" w:pos="2435"/>
        <w:tab w:val="left" w:pos="3620"/>
        <w:tab w:val="left" w:pos="7974"/>
        <w:tab w:val="left" w:pos="8362"/>
        <w:tab w:val="left" w:pos="9849"/>
      </w:tabs>
      <w:spacing w:line="252" w:lineRule="exact"/>
      <w:ind w:left="898" w:right="786"/>
    </w:pPr>
    <w:rPr>
      <w:rFonts w:ascii="Arial" w:hAnsi="Arial" w:cs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7972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972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9725A"/>
    <w:rPr>
      <w:rFonts w:ascii="Calibri" w:eastAsia="Calibri" w:hAnsi="Calibri" w:cs="Calibri"/>
      <w:color w:val="00000A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72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725A"/>
    <w:rPr>
      <w:rFonts w:ascii="Calibri" w:eastAsia="Calibri" w:hAnsi="Calibri" w:cs="Calibri"/>
      <w:b/>
      <w:bCs/>
      <w:color w:val="00000A"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7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725A"/>
    <w:rPr>
      <w:rFonts w:ascii="Segoe UI" w:eastAsia="Calibri" w:hAnsi="Segoe UI" w:cs="Segoe UI"/>
      <w:color w:val="00000A"/>
      <w:kern w:val="0"/>
      <w:sz w:val="18"/>
      <w:szCs w:val="18"/>
      <w:lang w:eastAsia="cs-CZ"/>
      <w14:ligatures w14:val="none"/>
    </w:rPr>
  </w:style>
  <w:style w:type="paragraph" w:styleId="Revize">
    <w:name w:val="Revision"/>
    <w:hidden/>
    <w:uiPriority w:val="99"/>
    <w:semiHidden/>
    <w:rsid w:val="00BC2119"/>
    <w:pPr>
      <w:spacing w:after="0" w:line="240" w:lineRule="auto"/>
    </w:pPr>
    <w:rPr>
      <w:rFonts w:ascii="Calibri" w:eastAsia="Calibri" w:hAnsi="Calibri" w:cs="Calibri"/>
      <w:color w:val="00000A"/>
      <w:kern w:val="0"/>
      <w:lang w:eastAsia="cs-CZ"/>
      <w14:ligatures w14:val="none"/>
    </w:rPr>
  </w:style>
  <w:style w:type="paragraph" w:customStyle="1" w:styleId="CharCharCharChar">
    <w:name w:val="Char Char Char Char"/>
    <w:basedOn w:val="Normln"/>
    <w:rsid w:val="009C7EA0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CharCharCharChar0">
    <w:name w:val="Char Char Char Char0"/>
    <w:basedOn w:val="Normln"/>
    <w:rsid w:val="00C75B45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Odstavec">
    <w:name w:val="Odstavec"/>
    <w:basedOn w:val="Normln"/>
    <w:rsid w:val="00F87F28"/>
    <w:pPr>
      <w:suppressAutoHyphens/>
      <w:overflowPunct w:val="0"/>
      <w:autoSpaceDE w:val="0"/>
      <w:spacing w:before="120" w:after="120" w:line="240" w:lineRule="auto"/>
      <w:textAlignment w:val="baseline"/>
    </w:pPr>
    <w:rPr>
      <w:rFonts w:ascii="Arial" w:eastAsia="Times New Roman" w:hAnsi="Arial" w:cs="Times New Roman"/>
      <w:color w:val="auto"/>
      <w:kern w:val="1"/>
      <w:sz w:val="24"/>
      <w:szCs w:val="20"/>
      <w:lang w:eastAsia="ar-SA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Nadpis3 Char,Odstavec se seznamem a odrážkou Char,1 úroveň Odstavec se seznamem Char,List Paragraph (Czech Tourism) Char"/>
    <w:basedOn w:val="Standardnpsmoodstavce"/>
    <w:link w:val="Odstavecseseznamem"/>
    <w:uiPriority w:val="34"/>
    <w:qFormat/>
    <w:locked/>
    <w:rsid w:val="003E0F69"/>
    <w:rPr>
      <w:rFonts w:ascii="Calibri" w:eastAsia="Calibri" w:hAnsi="Calibri" w:cs="Calibri"/>
      <w:color w:val="00000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2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0A84ED804C7446910AF21769B72F1C" ma:contentTypeVersion="26" ma:contentTypeDescription="Vytvoří nový dokument" ma:contentTypeScope="" ma:versionID="843622f67a35af2ae42819b1aaa88157">
  <xsd:schema xmlns:xsd="http://www.w3.org/2001/XMLSchema" xmlns:xs="http://www.w3.org/2001/XMLSchema" xmlns:p="http://schemas.microsoft.com/office/2006/metadata/properties" xmlns:ns2="2b70ef86-ed8d-4cfc-8ccf-fd895451f53b" xmlns:ns3="8a1c2036-36f5-4773-a353-a11a7cdf52ae" targetNamespace="http://schemas.microsoft.com/office/2006/metadata/properties" ma:root="true" ma:fieldsID="4fac44db5f681d67d9a5aadfe41e8dd2" ns2:_="" ns3:_="">
    <xsd:import namespace="2b70ef86-ed8d-4cfc-8ccf-fd895451f53b"/>
    <xsd:import namespace="8a1c2036-36f5-4773-a353-a11a7cdf5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10c__x00ed_slojednac_x00ed_" minOccurs="0"/>
                <xsd:element ref="ns2:Typsmlouvy" minOccurs="0"/>
                <xsd:element ref="ns2:Platnostod" minOccurs="0"/>
                <xsd:element ref="ns2:Platnostdo" minOccurs="0"/>
                <xsd:element ref="ns2:N_x00e1_zevspole_x010d_nosti" minOccurs="0"/>
                <xsd:element ref="ns2:Pozn_x00e1_mka" minOccurs="0"/>
                <xsd:element ref="ns2:Objemsmlouvy_x0028_v_x010d_etn_x011b_DPH_x0029_" minOccurs="0"/>
                <xsd:element ref="ns2:I_x010c_O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0ef86-ed8d-4cfc-8ccf-fd895451f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x010c__x00ed_slojednac_x00ed_" ma:index="19" nillable="true" ma:displayName="Číslo jednací" ma:format="Dropdown" ma:internalName="_x010c__x00ed_slojednac_x00ed_">
      <xsd:simpleType>
        <xsd:restriction base="dms:Text">
          <xsd:maxLength value="255"/>
        </xsd:restriction>
      </xsd:simpleType>
    </xsd:element>
    <xsd:element name="Typsmlouvy" ma:index="20" nillable="true" ma:displayName="Typ smlouvy" ma:format="Dropdown" ma:internalName="Typsmlouvy">
      <xsd:simpleType>
        <xsd:restriction base="dms:Note">
          <xsd:maxLength value="255"/>
        </xsd:restriction>
      </xsd:simpleType>
    </xsd:element>
    <xsd:element name="Platnostod" ma:index="21" nillable="true" ma:displayName="Platnost od" ma:format="DateOnly" ma:internalName="Platnostod">
      <xsd:simpleType>
        <xsd:restriction base="dms:DateTime"/>
      </xsd:simpleType>
    </xsd:element>
    <xsd:element name="Platnostdo" ma:index="22" nillable="true" ma:displayName="Platnost do" ma:format="DateOnly" ma:internalName="Platnostdo">
      <xsd:simpleType>
        <xsd:restriction base="dms:DateTime"/>
      </xsd:simpleType>
    </xsd:element>
    <xsd:element name="N_x00e1_zevspole_x010d_nosti" ma:index="23" nillable="true" ma:displayName="Název společnosti" ma:format="Dropdown" ma:internalName="N_x00e1_zevspole_x010d_nosti">
      <xsd:simpleType>
        <xsd:restriction base="dms:Note">
          <xsd:maxLength value="255"/>
        </xsd:restriction>
      </xsd:simpleType>
    </xsd:element>
    <xsd:element name="Pozn_x00e1_mka" ma:index="24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bjemsmlouvy_x0028_v_x010d_etn_x011b_DPH_x0029_" ma:index="25" nillable="true" ma:displayName="Objem smlouvy (včetně DPH)" ma:decimals="2" ma:format="Dropdown" ma:internalName="Objemsmlouvy_x0028_v_x010d_etn_x011b_DPH_x0029_" ma:percentage="FALSE">
      <xsd:simpleType>
        <xsd:restriction base="dms:Number"/>
      </xsd:simpleType>
    </xsd:element>
    <xsd:element name="I_x010c_O" ma:index="26" nillable="true" ma:displayName="IČO" ma:format="Dropdown" ma:internalName="I_x010c_O">
      <xsd:simpleType>
        <xsd:restriction base="dms:Text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Značky obrázků" ma:readOnly="false" ma:fieldId="{5cf76f15-5ced-4ddc-b409-7134ff3c332f}" ma:taxonomyMulti="true" ma:sspId="27dd16fa-df82-42a5-acbd-34776075af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c2036-36f5-4773-a353-a11a7cdf52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f4e814c0-3334-4739-9a4c-351d493d45ff}" ma:internalName="TaxCatchAll" ma:showField="CatchAllData" ma:web="8a1c2036-36f5-4773-a353-a11a7cdf52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c2036-36f5-4773-a353-a11a7cdf52ae" xsi:nil="true"/>
    <Objemsmlouvy_x0028_v_x010d_etn_x011b_DPH_x0029_ xmlns="2b70ef86-ed8d-4cfc-8ccf-fd895451f53b" xsi:nil="true"/>
    <N_x00e1_zevspole_x010d_nosti xmlns="2b70ef86-ed8d-4cfc-8ccf-fd895451f53b" xsi:nil="true"/>
    <I_x010c_O xmlns="2b70ef86-ed8d-4cfc-8ccf-fd895451f53b" xsi:nil="true"/>
    <_x010c__x00ed_slojednac_x00ed_ xmlns="2b70ef86-ed8d-4cfc-8ccf-fd895451f53b" xsi:nil="true"/>
    <Typsmlouvy xmlns="2b70ef86-ed8d-4cfc-8ccf-fd895451f53b" xsi:nil="true"/>
    <Pozn_x00e1_mka xmlns="2b70ef86-ed8d-4cfc-8ccf-fd895451f53b" xsi:nil="true"/>
    <Platnostod xmlns="2b70ef86-ed8d-4cfc-8ccf-fd895451f53b" xsi:nil="true"/>
    <lcf76f155ced4ddcb4097134ff3c332f xmlns="2b70ef86-ed8d-4cfc-8ccf-fd895451f53b">
      <Terms xmlns="http://schemas.microsoft.com/office/infopath/2007/PartnerControls"/>
    </lcf76f155ced4ddcb4097134ff3c332f>
    <Platnostdo xmlns="2b70ef86-ed8d-4cfc-8ccf-fd895451f53b" xsi:nil="true"/>
  </documentManagement>
</p:properties>
</file>

<file path=customXml/itemProps1.xml><?xml version="1.0" encoding="utf-8"?>
<ds:datastoreItem xmlns:ds="http://schemas.openxmlformats.org/officeDocument/2006/customXml" ds:itemID="{D55B73E7-866C-4B13-B0EE-782B1609F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8A5252-DE13-46CE-81F8-5969D69E5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0ef86-ed8d-4cfc-8ccf-fd895451f53b"/>
    <ds:schemaRef ds:uri="8a1c2036-36f5-4773-a353-a11a7cdf52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6A5AA-F1CC-4F9E-BCB0-F14A8C4FAC21}">
  <ds:schemaRefs>
    <ds:schemaRef ds:uri="http://schemas.microsoft.com/office/2006/metadata/properties"/>
    <ds:schemaRef ds:uri="http://schemas.microsoft.com/office/infopath/2007/PartnerControls"/>
    <ds:schemaRef ds:uri="8a1c2036-36f5-4773-a353-a11a7cdf52ae"/>
    <ds:schemaRef ds:uri="2b70ef86-ed8d-4cfc-8ccf-fd895451f5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714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Suchý</dc:creator>
  <cp:keywords/>
  <dc:description/>
  <cp:lastModifiedBy>Petr Řeháček</cp:lastModifiedBy>
  <cp:revision>158</cp:revision>
  <dcterms:created xsi:type="dcterms:W3CDTF">2023-09-13T15:04:00Z</dcterms:created>
  <dcterms:modified xsi:type="dcterms:W3CDTF">2026-03-13T10:53:00Z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53c5f55-d967-4112-b692-2d91647f90be_Enabled">
    <vt:lpwstr>true</vt:lpwstr>
  </property>
  <property fmtid="{D5CDD505-2E9C-101B-9397-08002B2CF9AE}" pid="3" name="MSIP_Label_353c5f55-d967-4112-b692-2d91647f90be_SetDate">
    <vt:lpwstr>2023-09-21T15:14:08Z</vt:lpwstr>
  </property>
  <property fmtid="{D5CDD505-2E9C-101B-9397-08002B2CF9AE}" pid="4" name="MSIP_Label_353c5f55-d967-4112-b692-2d91647f90be_Method">
    <vt:lpwstr>Privileged</vt:lpwstr>
  </property>
  <property fmtid="{D5CDD505-2E9C-101B-9397-08002B2CF9AE}" pid="5" name="MSIP_Label_353c5f55-d967-4112-b692-2d91647f90be_Name">
    <vt:lpwstr>L00007</vt:lpwstr>
  </property>
  <property fmtid="{D5CDD505-2E9C-101B-9397-08002B2CF9AE}" pid="6" name="MSIP_Label_353c5f55-d967-4112-b692-2d91647f90be_SiteId">
    <vt:lpwstr>b233f9e1-5599-4693-9cef-38858fe25406</vt:lpwstr>
  </property>
  <property fmtid="{D5CDD505-2E9C-101B-9397-08002B2CF9AE}" pid="7" name="MSIP_Label_353c5f55-d967-4112-b692-2d91647f90be_ActionId">
    <vt:lpwstr>b4f44785-e5ca-4be2-886b-eb6690edf209</vt:lpwstr>
  </property>
  <property fmtid="{D5CDD505-2E9C-101B-9397-08002B2CF9AE}" pid="8" name="MSIP_Label_353c5f55-d967-4112-b692-2d91647f90be_ContentBits">
    <vt:lpwstr>0</vt:lpwstr>
  </property>
  <property fmtid="{D5CDD505-2E9C-101B-9397-08002B2CF9AE}" pid="9" name="DocumentClasification">
    <vt:lpwstr>Veřejné</vt:lpwstr>
  </property>
  <property fmtid="{D5CDD505-2E9C-101B-9397-08002B2CF9AE}" pid="10" name="CEZ_DLP">
    <vt:lpwstr>CEZ:CEZ-DGR:D</vt:lpwstr>
  </property>
  <property fmtid="{D5CDD505-2E9C-101B-9397-08002B2CF9AE}" pid="11" name="CEZ_MIPLabelName">
    <vt:lpwstr>Public-CEZ-DGR</vt:lpwstr>
  </property>
  <property fmtid="{D5CDD505-2E9C-101B-9397-08002B2CF9AE}" pid="12" name="ContentTypeId">
    <vt:lpwstr>0x010100C50A84ED804C7446910AF21769B72F1C</vt:lpwstr>
  </property>
  <property fmtid="{D5CDD505-2E9C-101B-9397-08002B2CF9AE}" pid="13" name="MediaServiceImageTags">
    <vt:lpwstr/>
  </property>
</Properties>
</file>